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5F3D" w:rsidRPr="00543D29" w:rsidRDefault="001F5F3D" w:rsidP="005253EC">
      <w:pPr>
        <w:tabs>
          <w:tab w:val="left" w:pos="851"/>
        </w:tabs>
        <w:autoSpaceDE w:val="0"/>
        <w:snapToGrid w:val="0"/>
        <w:spacing w:after="0" w:line="240" w:lineRule="auto"/>
        <w:ind w:firstLine="600"/>
        <w:jc w:val="right"/>
        <w:rPr>
          <w:rFonts w:ascii="Times New Roman" w:hAnsi="Times New Roman"/>
          <w:color w:val="0D0D0D"/>
          <w:sz w:val="24"/>
          <w:szCs w:val="24"/>
          <w:lang w:val="ro-RO" w:eastAsia="ru-RU"/>
        </w:rPr>
      </w:pPr>
      <w:r w:rsidRPr="00543D29">
        <w:rPr>
          <w:rFonts w:ascii="Times New Roman" w:hAnsi="Times New Roman"/>
          <w:color w:val="0D0D0D"/>
          <w:sz w:val="24"/>
          <w:szCs w:val="24"/>
          <w:lang w:val="ro-RO" w:eastAsia="ru-RU"/>
        </w:rPr>
        <w:t>Anexa nr. 6</w:t>
      </w:r>
    </w:p>
    <w:p w:rsidR="001F5F3D" w:rsidRPr="00543D29" w:rsidRDefault="001F5F3D" w:rsidP="005253EC">
      <w:pPr>
        <w:tabs>
          <w:tab w:val="left" w:pos="851"/>
        </w:tabs>
        <w:autoSpaceDE w:val="0"/>
        <w:snapToGrid w:val="0"/>
        <w:spacing w:after="0" w:line="240" w:lineRule="auto"/>
        <w:ind w:firstLine="600"/>
        <w:jc w:val="right"/>
        <w:rPr>
          <w:rFonts w:ascii="Times New Roman" w:hAnsi="Times New Roman"/>
          <w:color w:val="0D0D0D"/>
          <w:sz w:val="24"/>
          <w:szCs w:val="24"/>
          <w:lang w:val="ro-RO" w:eastAsia="ru-RU"/>
        </w:rPr>
      </w:pPr>
      <w:r w:rsidRPr="00543D29">
        <w:rPr>
          <w:rFonts w:ascii="Times New Roman" w:hAnsi="Times New Roman"/>
          <w:color w:val="0D0D0D"/>
          <w:sz w:val="24"/>
          <w:szCs w:val="24"/>
          <w:lang w:val="ro-RO" w:eastAsia="ru-RU"/>
        </w:rPr>
        <w:t xml:space="preserve">la Regulamentul privind cerinţele de colectare, </w:t>
      </w:r>
    </w:p>
    <w:p w:rsidR="001F5F3D" w:rsidRPr="00543D29" w:rsidRDefault="001F5F3D" w:rsidP="005253EC">
      <w:pPr>
        <w:tabs>
          <w:tab w:val="left" w:pos="851"/>
        </w:tabs>
        <w:autoSpaceDE w:val="0"/>
        <w:snapToGrid w:val="0"/>
        <w:spacing w:after="0" w:line="240" w:lineRule="auto"/>
        <w:ind w:firstLine="600"/>
        <w:jc w:val="right"/>
        <w:rPr>
          <w:rFonts w:ascii="Times New Roman" w:hAnsi="Times New Roman"/>
          <w:color w:val="0D0D0D"/>
          <w:sz w:val="24"/>
          <w:szCs w:val="24"/>
          <w:lang w:val="ro-RO" w:eastAsia="ru-RU"/>
        </w:rPr>
      </w:pPr>
      <w:r w:rsidRPr="00543D29">
        <w:rPr>
          <w:rFonts w:ascii="Times New Roman" w:hAnsi="Times New Roman"/>
          <w:color w:val="0D0D0D"/>
          <w:sz w:val="24"/>
          <w:szCs w:val="24"/>
          <w:lang w:val="ro-RO" w:eastAsia="ru-RU"/>
        </w:rPr>
        <w:t xml:space="preserve">epurare şi deversare a apelor uzate în sistemul </w:t>
      </w:r>
    </w:p>
    <w:p w:rsidR="001F5F3D" w:rsidRPr="00543D29" w:rsidRDefault="001F5F3D" w:rsidP="005253EC">
      <w:pPr>
        <w:tabs>
          <w:tab w:val="left" w:pos="851"/>
        </w:tabs>
        <w:autoSpaceDE w:val="0"/>
        <w:snapToGrid w:val="0"/>
        <w:spacing w:after="0" w:line="240" w:lineRule="auto"/>
        <w:ind w:firstLine="600"/>
        <w:jc w:val="right"/>
        <w:rPr>
          <w:rFonts w:ascii="Times New Roman" w:hAnsi="Times New Roman"/>
          <w:color w:val="0D0D0D"/>
          <w:sz w:val="24"/>
          <w:szCs w:val="24"/>
          <w:lang w:val="ro-RO" w:eastAsia="ru-RU"/>
        </w:rPr>
      </w:pPr>
      <w:r w:rsidRPr="00543D29">
        <w:rPr>
          <w:rFonts w:ascii="Times New Roman" w:hAnsi="Times New Roman"/>
          <w:color w:val="0D0D0D"/>
          <w:sz w:val="24"/>
          <w:szCs w:val="24"/>
          <w:lang w:val="ro-RO" w:eastAsia="ru-RU"/>
        </w:rPr>
        <w:t xml:space="preserve">de canalizare şi/sau în emisar </w:t>
      </w:r>
    </w:p>
    <w:p w:rsidR="001F5F3D" w:rsidRPr="00543D29" w:rsidRDefault="001F5F3D" w:rsidP="005253EC">
      <w:pPr>
        <w:tabs>
          <w:tab w:val="left" w:pos="851"/>
        </w:tabs>
        <w:autoSpaceDE w:val="0"/>
        <w:snapToGrid w:val="0"/>
        <w:spacing w:after="0" w:line="240" w:lineRule="auto"/>
        <w:ind w:firstLine="600"/>
        <w:jc w:val="right"/>
        <w:rPr>
          <w:rFonts w:ascii="Times New Roman" w:hAnsi="Times New Roman"/>
          <w:color w:val="0D0D0D"/>
          <w:sz w:val="24"/>
          <w:szCs w:val="24"/>
          <w:lang w:val="ro-RO" w:eastAsia="ru-RU"/>
        </w:rPr>
      </w:pPr>
      <w:r w:rsidRPr="00543D29">
        <w:rPr>
          <w:rFonts w:ascii="Times New Roman" w:hAnsi="Times New Roman"/>
          <w:color w:val="0D0D0D"/>
          <w:sz w:val="24"/>
          <w:szCs w:val="24"/>
          <w:lang w:val="ro-RO" w:eastAsia="ru-RU"/>
        </w:rPr>
        <w:t xml:space="preserve">pentru localităţile urbane şi rurale </w:t>
      </w:r>
    </w:p>
    <w:p w:rsidR="001F5F3D" w:rsidRPr="00543D29" w:rsidRDefault="001F5F3D" w:rsidP="005253EC">
      <w:pPr>
        <w:tabs>
          <w:tab w:val="left" w:pos="851"/>
        </w:tabs>
        <w:autoSpaceDE w:val="0"/>
        <w:snapToGrid w:val="0"/>
        <w:spacing w:after="0" w:line="240" w:lineRule="auto"/>
        <w:ind w:firstLine="600"/>
        <w:jc w:val="both"/>
        <w:rPr>
          <w:rFonts w:ascii="Times New Roman" w:hAnsi="Times New Roman"/>
          <w:b/>
          <w:color w:val="0D0D0D"/>
          <w:sz w:val="24"/>
          <w:szCs w:val="24"/>
          <w:lang w:val="ro-RO" w:eastAsia="ru-RU"/>
        </w:rPr>
      </w:pPr>
    </w:p>
    <w:p w:rsidR="001F5F3D" w:rsidRPr="00543D29" w:rsidRDefault="001F5F3D" w:rsidP="005253EC">
      <w:pPr>
        <w:tabs>
          <w:tab w:val="left" w:pos="851"/>
        </w:tabs>
        <w:autoSpaceDE w:val="0"/>
        <w:snapToGrid w:val="0"/>
        <w:spacing w:after="0" w:line="240" w:lineRule="auto"/>
        <w:ind w:firstLine="600"/>
        <w:jc w:val="center"/>
        <w:rPr>
          <w:rFonts w:ascii="Times New Roman" w:hAnsi="Times New Roman"/>
          <w:b/>
          <w:color w:val="0D0D0D"/>
          <w:sz w:val="24"/>
          <w:szCs w:val="24"/>
          <w:lang w:val="ro-RO" w:eastAsia="ru-RU"/>
        </w:rPr>
      </w:pPr>
      <w:r w:rsidRPr="00543D29">
        <w:rPr>
          <w:rFonts w:ascii="Times New Roman" w:hAnsi="Times New Roman"/>
          <w:b/>
          <w:color w:val="0D0D0D"/>
          <w:sz w:val="24"/>
          <w:szCs w:val="24"/>
          <w:lang w:val="ro-RO" w:eastAsia="ru-RU"/>
        </w:rPr>
        <w:t>METODOLOGIA</w:t>
      </w:r>
      <w:r w:rsidRPr="00543D29">
        <w:rPr>
          <w:rFonts w:ascii="Times New Roman" w:hAnsi="Times New Roman"/>
          <w:b/>
          <w:color w:val="0D0D0D"/>
          <w:sz w:val="24"/>
          <w:szCs w:val="24"/>
          <w:lang w:val="ro-RO" w:eastAsia="ru-RU"/>
        </w:rPr>
        <w:br/>
        <w:t>de calcul al CMA ale substanţelor poluante în apele uzate</w:t>
      </w:r>
    </w:p>
    <w:p w:rsidR="001F5F3D" w:rsidRPr="00543D29" w:rsidRDefault="001F5F3D" w:rsidP="005253EC">
      <w:pPr>
        <w:tabs>
          <w:tab w:val="left" w:pos="851"/>
        </w:tabs>
        <w:autoSpaceDE w:val="0"/>
        <w:snapToGrid w:val="0"/>
        <w:spacing w:after="0" w:line="240" w:lineRule="auto"/>
        <w:ind w:firstLine="600"/>
        <w:jc w:val="center"/>
        <w:rPr>
          <w:rFonts w:ascii="Times New Roman" w:hAnsi="Times New Roman"/>
          <w:b/>
          <w:color w:val="0D0D0D"/>
          <w:sz w:val="24"/>
          <w:szCs w:val="24"/>
          <w:lang w:val="ro-RO" w:eastAsia="ru-RU"/>
        </w:rPr>
      </w:pPr>
      <w:r w:rsidRPr="00543D29">
        <w:rPr>
          <w:rFonts w:ascii="Times New Roman" w:hAnsi="Times New Roman"/>
          <w:b/>
          <w:color w:val="0D0D0D"/>
          <w:sz w:val="24"/>
          <w:szCs w:val="24"/>
          <w:lang w:val="ro-RO" w:eastAsia="ru-RU"/>
        </w:rPr>
        <w:t>evacuate în sistemul de canalizare al localităţii</w:t>
      </w:r>
    </w:p>
    <w:p w:rsidR="001F5F3D" w:rsidRPr="00543D29" w:rsidRDefault="001F5F3D" w:rsidP="005253EC">
      <w:pPr>
        <w:tabs>
          <w:tab w:val="left" w:pos="851"/>
        </w:tabs>
        <w:autoSpaceDE w:val="0"/>
        <w:snapToGrid w:val="0"/>
        <w:spacing w:after="0" w:line="240" w:lineRule="auto"/>
        <w:ind w:firstLine="600"/>
        <w:jc w:val="both"/>
        <w:rPr>
          <w:rFonts w:ascii="Times New Roman" w:hAnsi="Times New Roman"/>
          <w:b/>
          <w:color w:val="0D0D0D"/>
          <w:sz w:val="24"/>
          <w:szCs w:val="24"/>
          <w:lang w:val="ro-RO" w:eastAsia="ru-RU"/>
        </w:rPr>
      </w:pPr>
    </w:p>
    <w:p w:rsidR="001F5F3D" w:rsidRPr="00543D29" w:rsidRDefault="001F5F3D" w:rsidP="005253EC">
      <w:pPr>
        <w:shd w:val="clear" w:color="auto" w:fill="FFFFFF"/>
        <w:spacing w:after="0" w:line="240" w:lineRule="auto"/>
        <w:ind w:firstLine="600"/>
        <w:jc w:val="both"/>
        <w:rPr>
          <w:rFonts w:ascii="Times New Roman" w:hAnsi="Times New Roman"/>
          <w:color w:val="0D0D0D"/>
          <w:sz w:val="24"/>
          <w:szCs w:val="24"/>
          <w:lang w:val="ro-RO" w:eastAsia="ru-RU"/>
        </w:rPr>
      </w:pPr>
      <w:r w:rsidRPr="00543D29">
        <w:rPr>
          <w:rFonts w:ascii="Times New Roman" w:hAnsi="Times New Roman"/>
          <w:color w:val="0D0D0D"/>
          <w:sz w:val="24"/>
          <w:szCs w:val="24"/>
          <w:lang w:val="ro-RO" w:eastAsia="ru-RU"/>
        </w:rPr>
        <w:t>1.</w:t>
      </w:r>
      <w:r w:rsidRPr="00543D29">
        <w:rPr>
          <w:rFonts w:ascii="Times New Roman" w:hAnsi="Times New Roman"/>
          <w:b/>
          <w:color w:val="0D0D0D"/>
          <w:sz w:val="24"/>
          <w:szCs w:val="24"/>
          <w:lang w:val="ro-RO" w:eastAsia="ru-RU"/>
        </w:rPr>
        <w:t xml:space="preserve"> </w:t>
      </w:r>
      <w:r w:rsidRPr="00543D29">
        <w:rPr>
          <w:rFonts w:ascii="Times New Roman" w:hAnsi="Times New Roman"/>
          <w:color w:val="0D0D0D"/>
          <w:sz w:val="24"/>
          <w:szCs w:val="24"/>
          <w:lang w:val="ro-RO" w:eastAsia="ru-RU"/>
        </w:rPr>
        <w:t xml:space="preserve">Calculele valorilor de concentraţii maxim admisibile (CMA) ale substanţelor poluante în apele uzate evacuate în sistemul de canalizare al localităţii se efectuează reieşind din relația balanţei materiale a substanţelor poluante (apele menajere uzate şi apele industriale uzate), intrate în staţia de epurare (ecuaţia (1)), eficacitatea epurării substanţelor date la staţia respectivă de epurare (E) şi deversarea limitat admisibilă (DLA) a acestor substanţe în apele uzate, evacuate în emisar după epurare la staţia de epurare. </w:t>
      </w:r>
    </w:p>
    <w:p w:rsidR="001F5F3D" w:rsidRPr="00543D29" w:rsidRDefault="001F5F3D" w:rsidP="005253EC">
      <w:pPr>
        <w:shd w:val="clear" w:color="auto" w:fill="FFFFFF"/>
        <w:spacing w:after="0" w:line="240" w:lineRule="auto"/>
        <w:ind w:firstLine="600"/>
        <w:jc w:val="both"/>
        <w:rPr>
          <w:rFonts w:ascii="Times New Roman" w:hAnsi="Times New Roman"/>
          <w:color w:val="0D0D0D"/>
          <w:sz w:val="24"/>
          <w:szCs w:val="24"/>
          <w:lang w:val="ro-RO" w:eastAsia="ru-RU"/>
        </w:rPr>
      </w:pPr>
    </w:p>
    <w:p w:rsidR="001F5F3D" w:rsidRPr="00543D29" w:rsidRDefault="001F5F3D" w:rsidP="005253EC">
      <w:pPr>
        <w:numPr>
          <w:ilvl w:val="0"/>
          <w:numId w:val="2"/>
        </w:numPr>
        <w:shd w:val="clear" w:color="auto" w:fill="FFFFFF"/>
        <w:spacing w:after="0" w:line="240" w:lineRule="auto"/>
        <w:ind w:left="0" w:firstLine="600"/>
        <w:jc w:val="center"/>
        <w:rPr>
          <w:rFonts w:ascii="Times New Roman" w:hAnsi="Times New Roman"/>
          <w:color w:val="0D0D0D"/>
          <w:sz w:val="24"/>
          <w:szCs w:val="24"/>
          <w:lang w:val="ro-RO" w:eastAsia="ru-RU"/>
        </w:rPr>
      </w:pPr>
      <w:r w:rsidRPr="00543D29">
        <w:rPr>
          <w:rFonts w:ascii="Times New Roman" w:hAnsi="Times New Roman"/>
          <w:color w:val="0D0D0D"/>
          <w:sz w:val="24"/>
          <w:szCs w:val="24"/>
          <w:lang w:val="ro-RO" w:eastAsia="ru-RU"/>
        </w:rPr>
        <w:t>Q</w:t>
      </w:r>
      <w:r w:rsidRPr="00543D29">
        <w:rPr>
          <w:rFonts w:ascii="Times New Roman" w:hAnsi="Times New Roman"/>
          <w:color w:val="0D0D0D"/>
          <w:sz w:val="24"/>
          <w:szCs w:val="24"/>
          <w:vertAlign w:val="subscript"/>
          <w:lang w:val="ro-RO" w:eastAsia="ru-RU"/>
        </w:rPr>
        <w:t>menajer</w:t>
      </w:r>
      <w:r w:rsidRPr="00543D29">
        <w:rPr>
          <w:rFonts w:ascii="Times New Roman" w:hAnsi="Times New Roman"/>
          <w:color w:val="0D0D0D"/>
          <w:sz w:val="24"/>
          <w:szCs w:val="24"/>
          <w:lang w:val="ro-RO" w:eastAsia="ru-RU"/>
        </w:rPr>
        <w:t xml:space="preserve"> x C</w:t>
      </w:r>
      <w:r w:rsidRPr="00543D29">
        <w:rPr>
          <w:rFonts w:ascii="Times New Roman" w:hAnsi="Times New Roman"/>
          <w:color w:val="0D0D0D"/>
          <w:sz w:val="24"/>
          <w:szCs w:val="24"/>
          <w:vertAlign w:val="subscript"/>
          <w:lang w:val="ro-RO" w:eastAsia="ru-RU"/>
        </w:rPr>
        <w:t xml:space="preserve">menajer </w:t>
      </w:r>
      <w:r w:rsidRPr="00543D29">
        <w:rPr>
          <w:rFonts w:ascii="Times New Roman" w:hAnsi="Times New Roman"/>
          <w:b/>
          <w:color w:val="0D0D0D"/>
          <w:sz w:val="24"/>
          <w:szCs w:val="24"/>
          <w:vertAlign w:val="subscript"/>
          <w:lang w:val="ro-RO" w:eastAsia="ru-RU"/>
        </w:rPr>
        <w:t>+</w:t>
      </w:r>
      <w:r w:rsidRPr="00543D29">
        <w:rPr>
          <w:rFonts w:ascii="Times New Roman" w:hAnsi="Times New Roman"/>
          <w:color w:val="0D0D0D"/>
          <w:sz w:val="24"/>
          <w:szCs w:val="24"/>
          <w:lang w:val="ro-RO" w:eastAsia="ru-RU"/>
        </w:rPr>
        <w:t xml:space="preserve"> Q</w:t>
      </w:r>
      <w:r w:rsidRPr="00543D29">
        <w:rPr>
          <w:rFonts w:ascii="Times New Roman" w:hAnsi="Times New Roman"/>
          <w:color w:val="0D0D0D"/>
          <w:sz w:val="24"/>
          <w:szCs w:val="24"/>
          <w:vertAlign w:val="subscript"/>
          <w:lang w:val="ro-RO" w:eastAsia="ru-RU"/>
        </w:rPr>
        <w:t>ind</w:t>
      </w:r>
      <w:r w:rsidRPr="00543D29">
        <w:rPr>
          <w:rFonts w:ascii="Times New Roman" w:hAnsi="Times New Roman"/>
          <w:color w:val="0D0D0D"/>
          <w:sz w:val="24"/>
          <w:szCs w:val="24"/>
          <w:lang w:val="ro-RO" w:eastAsia="ru-RU"/>
        </w:rPr>
        <w:t xml:space="preserve"> x C</w:t>
      </w:r>
      <w:r w:rsidRPr="00543D29">
        <w:rPr>
          <w:rFonts w:ascii="Times New Roman" w:hAnsi="Times New Roman"/>
          <w:color w:val="0D0D0D"/>
          <w:sz w:val="24"/>
          <w:szCs w:val="24"/>
          <w:vertAlign w:val="subscript"/>
          <w:lang w:val="ro-RO" w:eastAsia="ru-RU"/>
        </w:rPr>
        <w:t xml:space="preserve">ind (CMA) </w:t>
      </w:r>
      <w:r w:rsidRPr="00543D29">
        <w:rPr>
          <w:rFonts w:ascii="Times New Roman" w:hAnsi="Times New Roman"/>
          <w:color w:val="0D0D0D"/>
          <w:sz w:val="24"/>
          <w:szCs w:val="24"/>
          <w:lang w:val="ro-RO" w:eastAsia="ru-RU"/>
        </w:rPr>
        <w:t>&lt; (Q</w:t>
      </w:r>
      <w:r w:rsidRPr="00543D29">
        <w:rPr>
          <w:rFonts w:ascii="Times New Roman" w:hAnsi="Times New Roman"/>
          <w:color w:val="0D0D0D"/>
          <w:sz w:val="24"/>
          <w:szCs w:val="24"/>
          <w:vertAlign w:val="subscript"/>
          <w:lang w:val="ro-RO" w:eastAsia="ru-RU"/>
        </w:rPr>
        <w:t>menajer</w:t>
      </w:r>
      <w:r w:rsidRPr="00543D29">
        <w:rPr>
          <w:rFonts w:ascii="Times New Roman" w:hAnsi="Times New Roman"/>
          <w:color w:val="0D0D0D"/>
          <w:sz w:val="24"/>
          <w:szCs w:val="24"/>
          <w:lang w:val="ro-RO" w:eastAsia="ru-RU"/>
        </w:rPr>
        <w:t>+Q</w:t>
      </w:r>
      <w:r w:rsidRPr="00543D29">
        <w:rPr>
          <w:rFonts w:ascii="Times New Roman" w:hAnsi="Times New Roman"/>
          <w:color w:val="0D0D0D"/>
          <w:sz w:val="24"/>
          <w:szCs w:val="24"/>
          <w:vertAlign w:val="subscript"/>
          <w:lang w:val="ro-RO" w:eastAsia="ru-RU"/>
        </w:rPr>
        <w:t>ind</w:t>
      </w:r>
      <w:r w:rsidRPr="00543D29">
        <w:rPr>
          <w:rFonts w:ascii="Times New Roman" w:hAnsi="Times New Roman"/>
          <w:color w:val="0D0D0D"/>
          <w:sz w:val="24"/>
          <w:szCs w:val="24"/>
          <w:lang w:val="ro-RO" w:eastAsia="ru-RU"/>
        </w:rPr>
        <w:t>) x C</w:t>
      </w:r>
      <w:r w:rsidRPr="00543D29">
        <w:rPr>
          <w:rFonts w:ascii="Times New Roman" w:hAnsi="Times New Roman"/>
          <w:color w:val="0D0D0D"/>
          <w:sz w:val="24"/>
          <w:szCs w:val="24"/>
          <w:vertAlign w:val="subscript"/>
          <w:lang w:val="ro-RO" w:eastAsia="ru-RU"/>
        </w:rPr>
        <w:t xml:space="preserve">admisibil </w:t>
      </w:r>
      <w:r w:rsidRPr="00543D29">
        <w:rPr>
          <w:rFonts w:ascii="Times New Roman" w:hAnsi="Times New Roman"/>
          <w:color w:val="0D0D0D"/>
          <w:sz w:val="24"/>
          <w:szCs w:val="24"/>
          <w:lang w:val="ro-RO" w:eastAsia="ru-RU"/>
        </w:rPr>
        <w:t>,</w:t>
      </w:r>
    </w:p>
    <w:p w:rsidR="001F5F3D" w:rsidRPr="00543D29" w:rsidRDefault="001F5F3D" w:rsidP="005253EC">
      <w:pPr>
        <w:shd w:val="clear" w:color="auto" w:fill="FFFFFF"/>
        <w:spacing w:after="0" w:line="240" w:lineRule="auto"/>
        <w:ind w:firstLine="600"/>
        <w:jc w:val="both"/>
        <w:rPr>
          <w:rFonts w:ascii="Times New Roman" w:hAnsi="Times New Roman"/>
          <w:color w:val="0D0D0D"/>
          <w:sz w:val="24"/>
          <w:szCs w:val="24"/>
          <w:lang w:val="ro-RO" w:eastAsia="ru-RU"/>
        </w:rPr>
      </w:pPr>
    </w:p>
    <w:p w:rsidR="001F5F3D" w:rsidRPr="00543D29" w:rsidRDefault="001F5F3D" w:rsidP="005253EC">
      <w:pPr>
        <w:shd w:val="clear" w:color="auto" w:fill="FFFFFF"/>
        <w:spacing w:after="0" w:line="240" w:lineRule="auto"/>
        <w:ind w:firstLine="600"/>
        <w:jc w:val="both"/>
        <w:rPr>
          <w:rFonts w:ascii="Times New Roman" w:hAnsi="Times New Roman"/>
          <w:color w:val="0D0D0D"/>
          <w:sz w:val="24"/>
          <w:szCs w:val="24"/>
          <w:lang w:val="ro-RO" w:eastAsia="ru-RU"/>
        </w:rPr>
      </w:pPr>
      <w:r w:rsidRPr="00543D29">
        <w:rPr>
          <w:rFonts w:ascii="Times New Roman" w:hAnsi="Times New Roman"/>
          <w:color w:val="0D0D0D"/>
          <w:sz w:val="24"/>
          <w:szCs w:val="24"/>
          <w:lang w:val="ro-RO" w:eastAsia="ru-RU"/>
        </w:rPr>
        <w:t>unde:</w:t>
      </w:r>
    </w:p>
    <w:p w:rsidR="001F5F3D" w:rsidRPr="00543D29" w:rsidRDefault="001F5F3D" w:rsidP="005253EC">
      <w:pPr>
        <w:shd w:val="clear" w:color="auto" w:fill="FFFFFF"/>
        <w:spacing w:after="0" w:line="240" w:lineRule="auto"/>
        <w:ind w:firstLine="600"/>
        <w:jc w:val="both"/>
        <w:rPr>
          <w:rFonts w:ascii="Times New Roman" w:hAnsi="Times New Roman"/>
          <w:color w:val="0D0D0D"/>
          <w:sz w:val="24"/>
          <w:szCs w:val="24"/>
          <w:lang w:val="ro-RO" w:eastAsia="ru-RU"/>
        </w:rPr>
      </w:pPr>
      <w:r w:rsidRPr="00543D29">
        <w:rPr>
          <w:rFonts w:ascii="Times New Roman" w:hAnsi="Times New Roman"/>
          <w:color w:val="0D0D0D"/>
          <w:sz w:val="24"/>
          <w:szCs w:val="24"/>
          <w:lang w:val="ro-RO" w:eastAsia="ru-RU"/>
        </w:rPr>
        <w:t>Q</w:t>
      </w:r>
      <w:r w:rsidRPr="00543D29">
        <w:rPr>
          <w:rFonts w:ascii="Times New Roman" w:hAnsi="Times New Roman"/>
          <w:color w:val="0D0D0D"/>
          <w:sz w:val="24"/>
          <w:szCs w:val="24"/>
          <w:vertAlign w:val="subscript"/>
          <w:lang w:val="ro-RO" w:eastAsia="ru-RU"/>
        </w:rPr>
        <w:t>ind</w:t>
      </w:r>
      <w:r w:rsidRPr="00543D29">
        <w:rPr>
          <w:rFonts w:ascii="Times New Roman" w:hAnsi="Times New Roman"/>
          <w:color w:val="0D0D0D"/>
          <w:sz w:val="24"/>
          <w:szCs w:val="24"/>
          <w:lang w:val="ro-RO" w:eastAsia="ru-RU"/>
        </w:rPr>
        <w:t>, C</w:t>
      </w:r>
      <w:r w:rsidRPr="00543D29">
        <w:rPr>
          <w:rFonts w:ascii="Times New Roman" w:hAnsi="Times New Roman"/>
          <w:color w:val="0D0D0D"/>
          <w:sz w:val="24"/>
          <w:szCs w:val="24"/>
          <w:vertAlign w:val="subscript"/>
          <w:lang w:val="ro-RO" w:eastAsia="ru-RU"/>
        </w:rPr>
        <w:t xml:space="preserve">ind (CMA) </w:t>
      </w:r>
      <w:r w:rsidRPr="00543D29">
        <w:rPr>
          <w:rFonts w:ascii="Times New Roman" w:hAnsi="Times New Roman"/>
          <w:color w:val="0D0D0D"/>
          <w:sz w:val="24"/>
          <w:szCs w:val="24"/>
          <w:lang w:val="ro-RO" w:eastAsia="ru-RU"/>
        </w:rPr>
        <w:t>– debitul apelor industriale uzate şi, respectiv, concentraţia maxim admisibilă a substanţelor poluante în aceste ape, permise spre evacuare în sistemul de canalizare al localităţii;</w:t>
      </w:r>
    </w:p>
    <w:p w:rsidR="001F5F3D" w:rsidRPr="00543D29" w:rsidRDefault="001F5F3D" w:rsidP="005253EC">
      <w:pPr>
        <w:shd w:val="clear" w:color="auto" w:fill="FFFFFF"/>
        <w:spacing w:after="0" w:line="240" w:lineRule="auto"/>
        <w:ind w:firstLine="600"/>
        <w:jc w:val="both"/>
        <w:rPr>
          <w:rFonts w:ascii="Times New Roman" w:hAnsi="Times New Roman"/>
          <w:color w:val="0D0D0D"/>
          <w:sz w:val="24"/>
          <w:szCs w:val="24"/>
          <w:lang w:val="ro-RO" w:eastAsia="ru-RU"/>
        </w:rPr>
      </w:pPr>
      <w:r w:rsidRPr="00543D29">
        <w:rPr>
          <w:rFonts w:ascii="Times New Roman" w:hAnsi="Times New Roman"/>
          <w:color w:val="0D0D0D"/>
          <w:sz w:val="24"/>
          <w:szCs w:val="24"/>
          <w:lang w:val="ro-RO" w:eastAsia="ru-RU"/>
        </w:rPr>
        <w:t>Q</w:t>
      </w:r>
      <w:r w:rsidRPr="00543D29">
        <w:rPr>
          <w:rFonts w:ascii="Times New Roman" w:hAnsi="Times New Roman"/>
          <w:color w:val="0D0D0D"/>
          <w:sz w:val="24"/>
          <w:szCs w:val="24"/>
          <w:vertAlign w:val="subscript"/>
          <w:lang w:val="ro-RO" w:eastAsia="ru-RU"/>
        </w:rPr>
        <w:t>menajer</w:t>
      </w:r>
      <w:r w:rsidRPr="00543D29">
        <w:rPr>
          <w:rFonts w:ascii="Times New Roman" w:hAnsi="Times New Roman"/>
          <w:color w:val="0D0D0D"/>
          <w:sz w:val="24"/>
          <w:szCs w:val="24"/>
          <w:lang w:val="ro-RO" w:eastAsia="ru-RU"/>
        </w:rPr>
        <w:t>, C</w:t>
      </w:r>
      <w:r w:rsidRPr="00543D29">
        <w:rPr>
          <w:rFonts w:ascii="Times New Roman" w:hAnsi="Times New Roman"/>
          <w:color w:val="0D0D0D"/>
          <w:sz w:val="24"/>
          <w:szCs w:val="24"/>
          <w:vertAlign w:val="subscript"/>
          <w:lang w:val="ro-RO" w:eastAsia="ru-RU"/>
        </w:rPr>
        <w:t>menajer</w:t>
      </w:r>
      <w:r w:rsidRPr="00543D29">
        <w:rPr>
          <w:rFonts w:ascii="Times New Roman" w:hAnsi="Times New Roman"/>
          <w:color w:val="0D0D0D"/>
          <w:sz w:val="24"/>
          <w:szCs w:val="24"/>
          <w:lang w:val="ro-RO" w:eastAsia="ru-RU"/>
        </w:rPr>
        <w:t xml:space="preserve"> – debitul apelor menajere uzate şi, respectiv, concentraţia substanţelor poluante în aceste ape la intrare în staţia de epurare.</w:t>
      </w:r>
    </w:p>
    <w:p w:rsidR="001F5F3D" w:rsidRPr="00543D29" w:rsidRDefault="001F5F3D" w:rsidP="005253EC">
      <w:pPr>
        <w:shd w:val="clear" w:color="auto" w:fill="FFFFFF"/>
        <w:spacing w:after="0" w:line="240" w:lineRule="auto"/>
        <w:ind w:firstLine="600"/>
        <w:jc w:val="both"/>
        <w:rPr>
          <w:rFonts w:ascii="Times New Roman" w:hAnsi="Times New Roman"/>
          <w:color w:val="0D0D0D"/>
          <w:sz w:val="24"/>
          <w:szCs w:val="24"/>
          <w:lang w:val="ro-RO" w:eastAsia="ru-RU"/>
        </w:rPr>
      </w:pPr>
      <w:r w:rsidRPr="00543D29">
        <w:rPr>
          <w:rFonts w:ascii="Times New Roman" w:hAnsi="Times New Roman"/>
          <w:color w:val="0D0D0D"/>
          <w:sz w:val="24"/>
          <w:szCs w:val="24"/>
          <w:lang w:val="ro-RO" w:eastAsia="ru-RU"/>
        </w:rPr>
        <w:t>Valoarea C</w:t>
      </w:r>
      <w:r w:rsidRPr="00543D29">
        <w:rPr>
          <w:rFonts w:ascii="Times New Roman" w:hAnsi="Times New Roman"/>
          <w:color w:val="0D0D0D"/>
          <w:sz w:val="24"/>
          <w:szCs w:val="24"/>
          <w:vertAlign w:val="subscript"/>
          <w:lang w:val="ro-RO" w:eastAsia="ru-RU"/>
        </w:rPr>
        <w:t xml:space="preserve">menajer </w:t>
      </w:r>
      <w:r w:rsidRPr="00543D29">
        <w:rPr>
          <w:rFonts w:ascii="Times New Roman" w:hAnsi="Times New Roman"/>
          <w:color w:val="0D0D0D"/>
          <w:sz w:val="24"/>
          <w:szCs w:val="24"/>
          <w:lang w:val="ro-RO" w:eastAsia="ru-RU"/>
        </w:rPr>
        <w:t>(mg/dm</w:t>
      </w:r>
      <w:r w:rsidRPr="00543D29">
        <w:rPr>
          <w:rFonts w:ascii="Times New Roman" w:hAnsi="Times New Roman"/>
          <w:color w:val="0D0D0D"/>
          <w:sz w:val="24"/>
          <w:szCs w:val="24"/>
          <w:vertAlign w:val="superscript"/>
          <w:lang w:val="ro-RO" w:eastAsia="ru-RU"/>
        </w:rPr>
        <w:t>3</w:t>
      </w:r>
      <w:r w:rsidRPr="00543D29">
        <w:rPr>
          <w:rFonts w:ascii="Times New Roman" w:hAnsi="Times New Roman"/>
          <w:color w:val="0D0D0D"/>
          <w:sz w:val="24"/>
          <w:szCs w:val="24"/>
          <w:lang w:val="ro-RO" w:eastAsia="ru-RU"/>
        </w:rPr>
        <w:t>) se stabileşte în baza datelor medii, obţinute în urma măsurărilor proprietăţilor şi conţinutului calitativ al apelor uzate, evacuate de la consumatorii din fondul locativ în sistemul de canalizare al localităţii, sau se calculează conform ecuaţiei (2):</w:t>
      </w:r>
    </w:p>
    <w:p w:rsidR="001F5F3D" w:rsidRPr="00543D29" w:rsidRDefault="001F5F3D" w:rsidP="005253EC">
      <w:pPr>
        <w:shd w:val="clear" w:color="auto" w:fill="FFFFFF"/>
        <w:spacing w:after="0" w:line="240" w:lineRule="auto"/>
        <w:ind w:firstLine="600"/>
        <w:jc w:val="both"/>
        <w:rPr>
          <w:rFonts w:ascii="Times New Roman" w:hAnsi="Times New Roman"/>
          <w:color w:val="0D0D0D"/>
          <w:sz w:val="24"/>
          <w:szCs w:val="24"/>
          <w:lang w:val="ro-RO" w:eastAsia="ru-RU"/>
        </w:rPr>
      </w:pPr>
    </w:p>
    <w:p w:rsidR="001F5F3D" w:rsidRPr="00543D29" w:rsidRDefault="001F5F3D" w:rsidP="005253EC">
      <w:pPr>
        <w:numPr>
          <w:ilvl w:val="0"/>
          <w:numId w:val="2"/>
        </w:numPr>
        <w:shd w:val="clear" w:color="auto" w:fill="FFFFFF"/>
        <w:spacing w:after="0" w:line="240" w:lineRule="auto"/>
        <w:ind w:left="0" w:firstLine="600"/>
        <w:jc w:val="center"/>
        <w:rPr>
          <w:rFonts w:ascii="Times New Roman" w:hAnsi="Times New Roman"/>
          <w:color w:val="0D0D0D"/>
          <w:sz w:val="24"/>
          <w:szCs w:val="24"/>
          <w:lang w:val="ro-RO" w:eastAsia="ru-RU"/>
        </w:rPr>
      </w:pPr>
      <w:r w:rsidRPr="00543D29">
        <w:rPr>
          <w:rFonts w:ascii="Times New Roman" w:hAnsi="Times New Roman"/>
          <w:color w:val="0D0D0D"/>
          <w:sz w:val="24"/>
          <w:szCs w:val="24"/>
          <w:lang w:val="ro-RO" w:eastAsia="ru-RU"/>
        </w:rPr>
        <w:t>C</w:t>
      </w:r>
      <w:r w:rsidRPr="00543D29">
        <w:rPr>
          <w:rFonts w:ascii="Times New Roman" w:hAnsi="Times New Roman"/>
          <w:color w:val="0D0D0D"/>
          <w:sz w:val="24"/>
          <w:szCs w:val="24"/>
          <w:vertAlign w:val="subscript"/>
          <w:lang w:val="ro-RO" w:eastAsia="ru-RU"/>
        </w:rPr>
        <w:t xml:space="preserve">menajer </w:t>
      </w:r>
      <w:r w:rsidRPr="00543D29">
        <w:rPr>
          <w:rFonts w:ascii="Times New Roman" w:hAnsi="Times New Roman"/>
          <w:color w:val="0D0D0D"/>
          <w:sz w:val="24"/>
          <w:szCs w:val="24"/>
          <w:lang w:val="ro-RO" w:eastAsia="ru-RU"/>
        </w:rPr>
        <w:t>= (N x m) / Q</w:t>
      </w:r>
      <w:r w:rsidRPr="00543D29">
        <w:rPr>
          <w:rFonts w:ascii="Times New Roman" w:hAnsi="Times New Roman"/>
          <w:color w:val="0D0D0D"/>
          <w:sz w:val="24"/>
          <w:szCs w:val="24"/>
          <w:vertAlign w:val="subscript"/>
          <w:lang w:val="ro-RO" w:eastAsia="ru-RU"/>
        </w:rPr>
        <w:t>lim</w:t>
      </w:r>
      <w:r w:rsidRPr="00543D29">
        <w:rPr>
          <w:rFonts w:ascii="Times New Roman" w:hAnsi="Times New Roman"/>
          <w:color w:val="0D0D0D"/>
          <w:sz w:val="24"/>
          <w:szCs w:val="24"/>
          <w:lang w:val="ro-RO" w:eastAsia="ru-RU"/>
        </w:rPr>
        <w:t xml:space="preserve"> = (N x m) / (N x q</w:t>
      </w:r>
      <w:r w:rsidRPr="00543D29">
        <w:rPr>
          <w:rFonts w:ascii="Times New Roman" w:hAnsi="Times New Roman"/>
          <w:color w:val="0D0D0D"/>
          <w:sz w:val="24"/>
          <w:szCs w:val="24"/>
          <w:vertAlign w:val="subscript"/>
          <w:lang w:val="ro-RO" w:eastAsia="ru-RU"/>
        </w:rPr>
        <w:t>n</w:t>
      </w:r>
      <w:r w:rsidRPr="00543D29">
        <w:rPr>
          <w:rFonts w:ascii="Times New Roman" w:hAnsi="Times New Roman"/>
          <w:color w:val="0D0D0D"/>
          <w:sz w:val="24"/>
          <w:szCs w:val="24"/>
          <w:lang w:val="ro-RO" w:eastAsia="ru-RU"/>
        </w:rPr>
        <w:t>) (mg/l),</w:t>
      </w:r>
    </w:p>
    <w:p w:rsidR="001F5F3D" w:rsidRPr="00543D29" w:rsidRDefault="001F5F3D" w:rsidP="005253EC">
      <w:pPr>
        <w:shd w:val="clear" w:color="auto" w:fill="FFFFFF"/>
        <w:spacing w:after="0" w:line="240" w:lineRule="auto"/>
        <w:ind w:firstLine="600"/>
        <w:jc w:val="both"/>
        <w:rPr>
          <w:rFonts w:ascii="Times New Roman" w:hAnsi="Times New Roman"/>
          <w:color w:val="0D0D0D"/>
          <w:sz w:val="24"/>
          <w:szCs w:val="24"/>
          <w:lang w:val="ro-RO" w:eastAsia="ru-RU"/>
        </w:rPr>
      </w:pPr>
    </w:p>
    <w:p w:rsidR="001F5F3D" w:rsidRPr="00543D29" w:rsidRDefault="001F5F3D" w:rsidP="005253EC">
      <w:pPr>
        <w:shd w:val="clear" w:color="auto" w:fill="FFFFFF"/>
        <w:spacing w:after="0" w:line="240" w:lineRule="auto"/>
        <w:ind w:firstLine="600"/>
        <w:jc w:val="both"/>
        <w:rPr>
          <w:rFonts w:ascii="Times New Roman" w:hAnsi="Times New Roman"/>
          <w:color w:val="0D0D0D"/>
          <w:sz w:val="24"/>
          <w:szCs w:val="24"/>
          <w:lang w:val="ro-RO" w:eastAsia="ru-RU"/>
        </w:rPr>
      </w:pPr>
      <w:r w:rsidRPr="00543D29">
        <w:rPr>
          <w:rFonts w:ascii="Times New Roman" w:hAnsi="Times New Roman"/>
          <w:color w:val="0D0D0D"/>
          <w:sz w:val="24"/>
          <w:szCs w:val="24"/>
          <w:lang w:val="ro-RO" w:eastAsia="ru-RU"/>
        </w:rPr>
        <w:t>unde:</w:t>
      </w:r>
    </w:p>
    <w:p w:rsidR="001F5F3D" w:rsidRPr="00543D29" w:rsidRDefault="001F5F3D" w:rsidP="005253EC">
      <w:pPr>
        <w:shd w:val="clear" w:color="auto" w:fill="FFFFFF"/>
        <w:spacing w:after="0" w:line="240" w:lineRule="auto"/>
        <w:ind w:firstLine="600"/>
        <w:jc w:val="both"/>
        <w:rPr>
          <w:rFonts w:ascii="Times New Roman" w:hAnsi="Times New Roman"/>
          <w:color w:val="0D0D0D"/>
          <w:sz w:val="24"/>
          <w:szCs w:val="24"/>
          <w:lang w:val="ro-RO" w:eastAsia="ru-RU"/>
        </w:rPr>
      </w:pPr>
      <w:r w:rsidRPr="00543D29">
        <w:rPr>
          <w:rFonts w:ascii="Times New Roman" w:hAnsi="Times New Roman"/>
          <w:color w:val="0D0D0D"/>
          <w:sz w:val="24"/>
          <w:szCs w:val="24"/>
          <w:lang w:val="ro-RO" w:eastAsia="ru-RU"/>
        </w:rPr>
        <w:t>N – numărul de persoane care folosesc serviciile de canalizare; depinde de gradul de amenajare şi condițiile locative;</w:t>
      </w:r>
    </w:p>
    <w:p w:rsidR="001F5F3D" w:rsidRPr="00543D29" w:rsidRDefault="001F5F3D" w:rsidP="005253EC">
      <w:pPr>
        <w:shd w:val="clear" w:color="auto" w:fill="FFFFFF"/>
        <w:spacing w:after="0" w:line="240" w:lineRule="auto"/>
        <w:ind w:firstLine="600"/>
        <w:jc w:val="both"/>
        <w:rPr>
          <w:rFonts w:ascii="Times New Roman" w:hAnsi="Times New Roman"/>
          <w:color w:val="0D0D0D"/>
          <w:sz w:val="24"/>
          <w:szCs w:val="24"/>
          <w:lang w:val="ro-RO" w:eastAsia="ru-RU"/>
        </w:rPr>
      </w:pPr>
      <w:r w:rsidRPr="00543D29">
        <w:rPr>
          <w:rFonts w:ascii="Times New Roman" w:hAnsi="Times New Roman"/>
          <w:color w:val="0D0D0D"/>
          <w:sz w:val="24"/>
          <w:szCs w:val="24"/>
          <w:lang w:val="ro-RO" w:eastAsia="ru-RU"/>
        </w:rPr>
        <w:t>m – cantitatea substanţelor poluante la o persoană (în g/zi), conform tabelului 1;</w:t>
      </w:r>
    </w:p>
    <w:p w:rsidR="001F5F3D" w:rsidRPr="00543D29" w:rsidRDefault="001F5F3D" w:rsidP="005253EC">
      <w:pPr>
        <w:shd w:val="clear" w:color="auto" w:fill="FFFFFF"/>
        <w:spacing w:after="0" w:line="240" w:lineRule="auto"/>
        <w:ind w:firstLine="600"/>
        <w:jc w:val="both"/>
        <w:rPr>
          <w:rFonts w:ascii="Times New Roman" w:hAnsi="Times New Roman"/>
          <w:color w:val="0D0D0D"/>
          <w:sz w:val="24"/>
          <w:szCs w:val="24"/>
          <w:lang w:val="ro-RO" w:eastAsia="ru-RU"/>
        </w:rPr>
      </w:pPr>
      <w:r w:rsidRPr="00543D29">
        <w:rPr>
          <w:rFonts w:ascii="Times New Roman" w:hAnsi="Times New Roman"/>
          <w:color w:val="0D0D0D"/>
          <w:sz w:val="24"/>
          <w:szCs w:val="24"/>
          <w:lang w:val="ro-RO" w:eastAsia="ru-RU"/>
        </w:rPr>
        <w:t>q</w:t>
      </w:r>
      <w:r w:rsidRPr="00543D29">
        <w:rPr>
          <w:rFonts w:ascii="Times New Roman" w:hAnsi="Times New Roman"/>
          <w:color w:val="0D0D0D"/>
          <w:sz w:val="24"/>
          <w:szCs w:val="24"/>
          <w:vertAlign w:val="subscript"/>
          <w:lang w:val="ro-RO" w:eastAsia="ru-RU"/>
        </w:rPr>
        <w:t>n</w:t>
      </w:r>
      <w:r w:rsidRPr="00543D29">
        <w:rPr>
          <w:rFonts w:ascii="Times New Roman" w:hAnsi="Times New Roman"/>
          <w:color w:val="0D0D0D"/>
          <w:sz w:val="24"/>
          <w:szCs w:val="24"/>
          <w:lang w:val="ro-RO" w:eastAsia="ru-RU"/>
        </w:rPr>
        <w:t xml:space="preserve"> – norma consumului de apă de către o persoană în 24 ore;</w:t>
      </w:r>
    </w:p>
    <w:p w:rsidR="001F5F3D" w:rsidRPr="00543D29" w:rsidRDefault="001F5F3D" w:rsidP="005253EC">
      <w:pPr>
        <w:shd w:val="clear" w:color="auto" w:fill="FFFFFF"/>
        <w:spacing w:after="0" w:line="240" w:lineRule="auto"/>
        <w:ind w:firstLine="600"/>
        <w:jc w:val="both"/>
        <w:rPr>
          <w:rFonts w:ascii="Times New Roman" w:hAnsi="Times New Roman"/>
          <w:color w:val="0D0D0D"/>
          <w:sz w:val="24"/>
          <w:szCs w:val="24"/>
          <w:lang w:val="ro-RO" w:eastAsia="ru-RU"/>
        </w:rPr>
      </w:pPr>
      <w:r w:rsidRPr="00543D29">
        <w:rPr>
          <w:rFonts w:ascii="Times New Roman" w:hAnsi="Times New Roman"/>
          <w:color w:val="0D0D0D"/>
          <w:sz w:val="24"/>
          <w:szCs w:val="24"/>
          <w:lang w:val="ro-RO" w:eastAsia="ru-RU"/>
        </w:rPr>
        <w:t>Q</w:t>
      </w:r>
      <w:r w:rsidRPr="00543D29">
        <w:rPr>
          <w:rFonts w:ascii="Times New Roman" w:hAnsi="Times New Roman"/>
          <w:color w:val="0D0D0D"/>
          <w:sz w:val="24"/>
          <w:szCs w:val="24"/>
          <w:vertAlign w:val="subscript"/>
          <w:lang w:val="ro-RO" w:eastAsia="ru-RU"/>
        </w:rPr>
        <w:t>lim</w:t>
      </w:r>
      <w:r w:rsidRPr="00543D29">
        <w:rPr>
          <w:rFonts w:ascii="Times New Roman" w:hAnsi="Times New Roman"/>
          <w:color w:val="0D0D0D"/>
          <w:sz w:val="24"/>
          <w:szCs w:val="24"/>
          <w:lang w:val="ro-RO" w:eastAsia="ru-RU"/>
        </w:rPr>
        <w:t xml:space="preserve"> – debitul apelor menajere uzate, provenite de la populaţia din fondul locativ, care se calculează reieşind din consumul de apă potabilă sau din consumul-limită al apelor uzate, permise spre evacuare în emisar de către organele de protecție a mediului;</w:t>
      </w:r>
    </w:p>
    <w:p w:rsidR="001F5F3D" w:rsidRPr="00543D29" w:rsidRDefault="001F5F3D" w:rsidP="005253EC">
      <w:pPr>
        <w:shd w:val="clear" w:color="auto" w:fill="FFFFFF"/>
        <w:spacing w:after="0" w:line="240" w:lineRule="auto"/>
        <w:ind w:firstLine="600"/>
        <w:jc w:val="both"/>
        <w:rPr>
          <w:rFonts w:ascii="Times New Roman" w:hAnsi="Times New Roman"/>
          <w:color w:val="0D0D0D"/>
          <w:sz w:val="24"/>
          <w:szCs w:val="24"/>
          <w:lang w:val="ro-RO" w:eastAsia="ru-RU"/>
        </w:rPr>
      </w:pPr>
      <w:r w:rsidRPr="00543D29">
        <w:rPr>
          <w:rFonts w:ascii="Times New Roman" w:hAnsi="Times New Roman"/>
          <w:color w:val="0D0D0D"/>
          <w:sz w:val="24"/>
          <w:szCs w:val="24"/>
          <w:lang w:val="ro-RO" w:eastAsia="ru-RU"/>
        </w:rPr>
        <w:t>C</w:t>
      </w:r>
      <w:r w:rsidRPr="00543D29">
        <w:rPr>
          <w:rFonts w:ascii="Times New Roman" w:hAnsi="Times New Roman"/>
          <w:color w:val="0D0D0D"/>
          <w:sz w:val="24"/>
          <w:szCs w:val="24"/>
          <w:vertAlign w:val="subscript"/>
          <w:lang w:val="ro-RO" w:eastAsia="ru-RU"/>
        </w:rPr>
        <w:t xml:space="preserve">admisibil </w:t>
      </w:r>
      <w:r w:rsidRPr="00543D29">
        <w:rPr>
          <w:rFonts w:ascii="Times New Roman" w:hAnsi="Times New Roman"/>
          <w:color w:val="0D0D0D"/>
          <w:sz w:val="24"/>
          <w:szCs w:val="24"/>
          <w:lang w:val="ro-RO" w:eastAsia="ru-RU"/>
        </w:rPr>
        <w:t xml:space="preserve">– concentraţia maxim admisibilă a substanţelor poluante în apele uzate la intrare în staţia de epurare, calculată conform ecuaţiei (3): </w:t>
      </w:r>
    </w:p>
    <w:p w:rsidR="001F5F3D" w:rsidRPr="00543D29" w:rsidRDefault="001F5F3D" w:rsidP="005253EC">
      <w:pPr>
        <w:shd w:val="clear" w:color="auto" w:fill="FFFFFF"/>
        <w:spacing w:after="0" w:line="240" w:lineRule="auto"/>
        <w:ind w:firstLine="600"/>
        <w:jc w:val="both"/>
        <w:rPr>
          <w:rFonts w:ascii="Times New Roman" w:hAnsi="Times New Roman"/>
          <w:color w:val="0D0D0D"/>
          <w:sz w:val="24"/>
          <w:szCs w:val="24"/>
          <w:lang w:val="ro-RO" w:eastAsia="ru-RU"/>
        </w:rPr>
      </w:pPr>
    </w:p>
    <w:p w:rsidR="001F5F3D" w:rsidRPr="00543D29" w:rsidRDefault="001F5F3D" w:rsidP="005253EC">
      <w:pPr>
        <w:numPr>
          <w:ilvl w:val="0"/>
          <w:numId w:val="2"/>
        </w:numPr>
        <w:shd w:val="clear" w:color="auto" w:fill="FFFFFF"/>
        <w:spacing w:after="0" w:line="240" w:lineRule="auto"/>
        <w:ind w:left="0" w:firstLine="600"/>
        <w:jc w:val="center"/>
        <w:rPr>
          <w:rFonts w:ascii="Times New Roman" w:hAnsi="Times New Roman"/>
          <w:color w:val="0D0D0D"/>
          <w:sz w:val="24"/>
          <w:szCs w:val="24"/>
          <w:lang w:val="ro-RO" w:eastAsia="ru-RU"/>
        </w:rPr>
      </w:pPr>
      <w:r w:rsidRPr="00543D29">
        <w:rPr>
          <w:rFonts w:ascii="Times New Roman" w:hAnsi="Times New Roman"/>
          <w:color w:val="0D0D0D"/>
          <w:sz w:val="24"/>
          <w:szCs w:val="24"/>
          <w:lang w:val="ro-RO" w:eastAsia="ru-RU"/>
        </w:rPr>
        <w:t>C</w:t>
      </w:r>
      <w:r w:rsidRPr="00543D29">
        <w:rPr>
          <w:rFonts w:ascii="Times New Roman" w:hAnsi="Times New Roman"/>
          <w:color w:val="0D0D0D"/>
          <w:sz w:val="24"/>
          <w:szCs w:val="24"/>
          <w:vertAlign w:val="subscript"/>
          <w:lang w:val="ro-RO" w:eastAsia="ru-RU"/>
        </w:rPr>
        <w:t xml:space="preserve">admisibil </w:t>
      </w:r>
      <w:r w:rsidRPr="00543D29">
        <w:rPr>
          <w:rFonts w:ascii="Times New Roman" w:hAnsi="Times New Roman"/>
          <w:color w:val="0D0D0D"/>
          <w:sz w:val="24"/>
          <w:szCs w:val="24"/>
          <w:lang w:val="ro-RO" w:eastAsia="ru-RU"/>
        </w:rPr>
        <w:t>= C</w:t>
      </w:r>
      <w:r w:rsidRPr="00543D29">
        <w:rPr>
          <w:rFonts w:ascii="Times New Roman" w:hAnsi="Times New Roman"/>
          <w:color w:val="0D0D0D"/>
          <w:sz w:val="24"/>
          <w:szCs w:val="24"/>
          <w:vertAlign w:val="subscript"/>
          <w:lang w:val="ro-RO" w:eastAsia="ru-RU"/>
        </w:rPr>
        <w:t>DLA</w:t>
      </w:r>
      <w:r w:rsidRPr="00543D29">
        <w:rPr>
          <w:rFonts w:ascii="Times New Roman" w:hAnsi="Times New Roman"/>
          <w:color w:val="0D0D0D"/>
          <w:sz w:val="24"/>
          <w:szCs w:val="24"/>
          <w:lang w:val="ro-RO" w:eastAsia="ru-RU"/>
        </w:rPr>
        <w:t xml:space="preserve"> x [100/(100-E)],</w:t>
      </w:r>
    </w:p>
    <w:p w:rsidR="001F5F3D" w:rsidRPr="00543D29" w:rsidRDefault="001F5F3D" w:rsidP="005253EC">
      <w:pPr>
        <w:shd w:val="clear" w:color="auto" w:fill="FFFFFF"/>
        <w:spacing w:after="0" w:line="240" w:lineRule="auto"/>
        <w:ind w:firstLine="600"/>
        <w:jc w:val="both"/>
        <w:rPr>
          <w:rFonts w:ascii="Times New Roman" w:hAnsi="Times New Roman"/>
          <w:color w:val="0D0D0D"/>
          <w:sz w:val="24"/>
          <w:szCs w:val="24"/>
          <w:lang w:val="ro-RO" w:eastAsia="ru-RU"/>
        </w:rPr>
      </w:pPr>
      <w:r w:rsidRPr="00543D29">
        <w:rPr>
          <w:rFonts w:ascii="Times New Roman" w:hAnsi="Times New Roman"/>
          <w:color w:val="0D0D0D"/>
          <w:sz w:val="24"/>
          <w:szCs w:val="24"/>
          <w:lang w:val="ro-RO" w:eastAsia="ru-RU"/>
        </w:rPr>
        <w:t>unde:</w:t>
      </w:r>
    </w:p>
    <w:p w:rsidR="001F5F3D" w:rsidRPr="00543D29" w:rsidRDefault="001F5F3D" w:rsidP="005253EC">
      <w:pPr>
        <w:shd w:val="clear" w:color="auto" w:fill="FFFFFF"/>
        <w:spacing w:after="0" w:line="240" w:lineRule="auto"/>
        <w:ind w:firstLine="600"/>
        <w:jc w:val="both"/>
        <w:rPr>
          <w:rFonts w:ascii="Times New Roman" w:hAnsi="Times New Roman"/>
          <w:color w:val="0D0D0D"/>
          <w:sz w:val="24"/>
          <w:szCs w:val="24"/>
          <w:lang w:val="ro-RO" w:eastAsia="ru-RU"/>
        </w:rPr>
      </w:pPr>
      <w:r w:rsidRPr="00543D29">
        <w:rPr>
          <w:rFonts w:ascii="Times New Roman" w:hAnsi="Times New Roman"/>
          <w:color w:val="0D0D0D"/>
          <w:sz w:val="24"/>
          <w:szCs w:val="24"/>
          <w:lang w:val="ro-RO" w:eastAsia="ru-RU"/>
        </w:rPr>
        <w:t>C</w:t>
      </w:r>
      <w:r w:rsidRPr="00543D29">
        <w:rPr>
          <w:rFonts w:ascii="Times New Roman" w:hAnsi="Times New Roman"/>
          <w:color w:val="0D0D0D"/>
          <w:sz w:val="24"/>
          <w:szCs w:val="24"/>
          <w:vertAlign w:val="subscript"/>
          <w:lang w:val="ro-RO" w:eastAsia="ru-RU"/>
        </w:rPr>
        <w:t>DLA</w:t>
      </w:r>
      <w:r w:rsidRPr="00543D29">
        <w:rPr>
          <w:rFonts w:ascii="Times New Roman" w:hAnsi="Times New Roman"/>
          <w:color w:val="0D0D0D"/>
          <w:sz w:val="24"/>
          <w:szCs w:val="24"/>
          <w:lang w:val="ro-RO" w:eastAsia="ru-RU"/>
        </w:rPr>
        <w:t xml:space="preserve"> – concentraţia maxim admisibilă (normativă) a substanţelor poluante conţinută în apele uzate  epurate la staţia de epurare şi evacuate în emisar, care este egală cu deversarea limitat admisibilă (DLA), aprobată de organele de protecție a mediului;</w:t>
      </w:r>
    </w:p>
    <w:p w:rsidR="001F5F3D" w:rsidRPr="00543D29" w:rsidRDefault="001F5F3D" w:rsidP="005253EC">
      <w:pPr>
        <w:shd w:val="clear" w:color="auto" w:fill="FFFFFF"/>
        <w:spacing w:after="0" w:line="240" w:lineRule="auto"/>
        <w:ind w:firstLine="600"/>
        <w:jc w:val="both"/>
        <w:rPr>
          <w:rFonts w:ascii="Times New Roman" w:hAnsi="Times New Roman"/>
          <w:color w:val="0D0D0D"/>
          <w:sz w:val="24"/>
          <w:szCs w:val="24"/>
          <w:lang w:val="ro-RO" w:eastAsia="ru-RU"/>
        </w:rPr>
      </w:pPr>
      <w:r w:rsidRPr="00543D29">
        <w:rPr>
          <w:rFonts w:ascii="Times New Roman" w:hAnsi="Times New Roman"/>
          <w:color w:val="0D0D0D"/>
          <w:sz w:val="24"/>
          <w:szCs w:val="24"/>
          <w:lang w:val="ro-RO" w:eastAsia="ru-RU"/>
        </w:rPr>
        <w:t>E – eficienţa epurării substanţei poluante respective la staţia de epurare a localităţii date (%), care se determină conform datelor medii anuale, obţinute în procesul de exploatare a staţiei de epurare, sau conform documentaţiei de proiect, sau datelor prezentate în tabelul 2.</w:t>
      </w:r>
    </w:p>
    <w:p w:rsidR="001F5F3D" w:rsidRPr="00543D29" w:rsidRDefault="001F5F3D" w:rsidP="005253EC">
      <w:pPr>
        <w:shd w:val="clear" w:color="auto" w:fill="FFFFFF"/>
        <w:spacing w:after="0" w:line="240" w:lineRule="auto"/>
        <w:ind w:firstLine="600"/>
        <w:jc w:val="both"/>
        <w:rPr>
          <w:rFonts w:ascii="Times New Roman" w:hAnsi="Times New Roman"/>
          <w:color w:val="0D0D0D"/>
          <w:sz w:val="24"/>
          <w:szCs w:val="24"/>
          <w:lang w:val="ro-RO" w:eastAsia="ru-RU"/>
        </w:rPr>
      </w:pPr>
    </w:p>
    <w:p w:rsidR="001F5F3D" w:rsidRPr="00543D29" w:rsidRDefault="001F5F3D" w:rsidP="005253EC">
      <w:pPr>
        <w:shd w:val="clear" w:color="auto" w:fill="FFFFFF"/>
        <w:spacing w:after="0" w:line="240" w:lineRule="auto"/>
        <w:ind w:firstLine="600"/>
        <w:jc w:val="both"/>
        <w:rPr>
          <w:rFonts w:ascii="Times New Roman" w:hAnsi="Times New Roman"/>
          <w:color w:val="0D0D0D"/>
          <w:sz w:val="24"/>
          <w:szCs w:val="24"/>
          <w:lang w:val="ro-RO" w:eastAsia="ru-RU"/>
        </w:rPr>
      </w:pPr>
      <w:r w:rsidRPr="00543D29">
        <w:rPr>
          <w:rFonts w:ascii="Times New Roman" w:hAnsi="Times New Roman"/>
          <w:color w:val="0D0D0D"/>
          <w:sz w:val="24"/>
          <w:szCs w:val="24"/>
          <w:lang w:val="ro-RO" w:eastAsia="ru-RU"/>
        </w:rPr>
        <w:lastRenderedPageBreak/>
        <w:t>Reieşind din ecuaţia (1), concentraţia admisibilă a substanţelor poluante în apele industriale uzate (C</w:t>
      </w:r>
      <w:r w:rsidRPr="00543D29">
        <w:rPr>
          <w:rFonts w:ascii="Times New Roman" w:hAnsi="Times New Roman"/>
          <w:color w:val="0D0D0D"/>
          <w:sz w:val="24"/>
          <w:szCs w:val="24"/>
          <w:vertAlign w:val="subscript"/>
          <w:lang w:val="ro-RO" w:eastAsia="ru-RU"/>
        </w:rPr>
        <w:t>ind (CMA)</w:t>
      </w:r>
      <w:r w:rsidRPr="00543D29">
        <w:rPr>
          <w:rFonts w:ascii="Times New Roman" w:hAnsi="Times New Roman"/>
          <w:color w:val="0D0D0D"/>
          <w:sz w:val="24"/>
          <w:szCs w:val="24"/>
          <w:lang w:val="ro-RO" w:eastAsia="ru-RU"/>
        </w:rPr>
        <w:t>), permisă spre evacuare în sistemul de canalizare al localităţii, se determină conform relaţiei (4):</w:t>
      </w:r>
    </w:p>
    <w:p w:rsidR="001F5F3D" w:rsidRPr="00543D29" w:rsidRDefault="001F5F3D" w:rsidP="005253EC">
      <w:pPr>
        <w:shd w:val="clear" w:color="auto" w:fill="FFFFFF"/>
        <w:spacing w:after="0" w:line="240" w:lineRule="auto"/>
        <w:ind w:firstLine="600"/>
        <w:jc w:val="both"/>
        <w:rPr>
          <w:rFonts w:ascii="Times New Roman" w:hAnsi="Times New Roman"/>
          <w:color w:val="0D0D0D"/>
          <w:sz w:val="24"/>
          <w:szCs w:val="24"/>
          <w:lang w:val="ro-RO" w:eastAsia="ru-RU"/>
        </w:rPr>
      </w:pPr>
    </w:p>
    <w:p w:rsidR="001F5F3D" w:rsidRPr="00543D29" w:rsidRDefault="001F5F3D" w:rsidP="005253EC">
      <w:pPr>
        <w:shd w:val="clear" w:color="auto" w:fill="FFFFFF"/>
        <w:tabs>
          <w:tab w:val="left" w:pos="1260"/>
        </w:tabs>
        <w:spacing w:after="0" w:line="240" w:lineRule="auto"/>
        <w:ind w:firstLine="600"/>
        <w:jc w:val="center"/>
        <w:rPr>
          <w:rFonts w:ascii="Times New Roman" w:hAnsi="Times New Roman"/>
          <w:color w:val="0D0D0D"/>
          <w:sz w:val="24"/>
          <w:szCs w:val="24"/>
          <w:lang w:val="ro-RO" w:eastAsia="ru-RU"/>
        </w:rPr>
      </w:pPr>
      <w:r w:rsidRPr="00543D29">
        <w:rPr>
          <w:rFonts w:ascii="Times New Roman" w:hAnsi="Times New Roman"/>
          <w:color w:val="0D0D0D"/>
          <w:sz w:val="24"/>
          <w:szCs w:val="24"/>
          <w:lang w:val="ro-RO" w:eastAsia="ru-RU"/>
        </w:rPr>
        <w:t>(4) C</w:t>
      </w:r>
      <w:r w:rsidRPr="00543D29">
        <w:rPr>
          <w:rFonts w:ascii="Times New Roman" w:hAnsi="Times New Roman"/>
          <w:color w:val="0D0D0D"/>
          <w:sz w:val="24"/>
          <w:szCs w:val="24"/>
          <w:vertAlign w:val="subscript"/>
          <w:lang w:val="ro-RO" w:eastAsia="ru-RU"/>
        </w:rPr>
        <w:t>ind (CMA)</w:t>
      </w:r>
      <w:r w:rsidRPr="00543D29">
        <w:rPr>
          <w:rFonts w:ascii="Times New Roman" w:hAnsi="Times New Roman"/>
          <w:color w:val="0D0D0D"/>
          <w:sz w:val="24"/>
          <w:szCs w:val="24"/>
          <w:lang w:val="ro-RO" w:eastAsia="ru-RU"/>
        </w:rPr>
        <w:t xml:space="preserve"> </w:t>
      </w:r>
      <w:r w:rsidRPr="00543D29">
        <w:rPr>
          <w:rFonts w:ascii="Times New Roman" w:hAnsi="Times New Roman"/>
          <w:b/>
          <w:color w:val="0D0D0D"/>
          <w:sz w:val="24"/>
          <w:szCs w:val="24"/>
          <w:lang w:val="ro-RO" w:eastAsia="ru-RU"/>
        </w:rPr>
        <w:t>&lt;</w:t>
      </w:r>
      <w:r w:rsidRPr="00543D29">
        <w:rPr>
          <w:rFonts w:ascii="Times New Roman" w:hAnsi="Times New Roman"/>
          <w:color w:val="0D0D0D"/>
          <w:sz w:val="24"/>
          <w:szCs w:val="24"/>
          <w:lang w:val="ro-RO" w:eastAsia="ru-RU"/>
        </w:rPr>
        <w:t xml:space="preserve"> C</w:t>
      </w:r>
      <w:r w:rsidRPr="00543D29">
        <w:rPr>
          <w:rFonts w:ascii="Times New Roman" w:hAnsi="Times New Roman"/>
          <w:color w:val="0D0D0D"/>
          <w:sz w:val="24"/>
          <w:szCs w:val="24"/>
          <w:vertAlign w:val="subscript"/>
          <w:lang w:val="ro-RO" w:eastAsia="ru-RU"/>
        </w:rPr>
        <w:t>admisibil</w:t>
      </w:r>
      <w:r w:rsidRPr="00543D29">
        <w:rPr>
          <w:rFonts w:ascii="Times New Roman" w:hAnsi="Times New Roman"/>
          <w:color w:val="0D0D0D"/>
          <w:sz w:val="24"/>
          <w:szCs w:val="24"/>
          <w:lang w:val="ro-RO" w:eastAsia="ru-RU"/>
        </w:rPr>
        <w:t xml:space="preserve"> x [(Q</w:t>
      </w:r>
      <w:r w:rsidRPr="00543D29">
        <w:rPr>
          <w:rFonts w:ascii="Times New Roman" w:hAnsi="Times New Roman"/>
          <w:color w:val="0D0D0D"/>
          <w:sz w:val="24"/>
          <w:szCs w:val="24"/>
          <w:vertAlign w:val="subscript"/>
          <w:lang w:val="ro-RO" w:eastAsia="ru-RU"/>
        </w:rPr>
        <w:t>menajer</w:t>
      </w:r>
      <w:r w:rsidRPr="00543D29">
        <w:rPr>
          <w:rFonts w:ascii="Times New Roman" w:hAnsi="Times New Roman"/>
          <w:color w:val="0D0D0D"/>
          <w:sz w:val="24"/>
          <w:szCs w:val="24"/>
          <w:lang w:val="ro-RO" w:eastAsia="ru-RU"/>
        </w:rPr>
        <w:t>+Q</w:t>
      </w:r>
      <w:r w:rsidRPr="00543D29">
        <w:rPr>
          <w:rFonts w:ascii="Times New Roman" w:hAnsi="Times New Roman"/>
          <w:color w:val="0D0D0D"/>
          <w:sz w:val="24"/>
          <w:szCs w:val="24"/>
          <w:vertAlign w:val="subscript"/>
          <w:lang w:val="ro-RO" w:eastAsia="ru-RU"/>
        </w:rPr>
        <w:t>ind</w:t>
      </w:r>
      <w:r w:rsidRPr="00543D29">
        <w:rPr>
          <w:rFonts w:ascii="Times New Roman" w:hAnsi="Times New Roman"/>
          <w:color w:val="0D0D0D"/>
          <w:sz w:val="24"/>
          <w:szCs w:val="24"/>
          <w:lang w:val="ro-RO" w:eastAsia="ru-RU"/>
        </w:rPr>
        <w:t>)/Q</w:t>
      </w:r>
      <w:r w:rsidRPr="00543D29">
        <w:rPr>
          <w:rFonts w:ascii="Times New Roman" w:hAnsi="Times New Roman"/>
          <w:color w:val="0D0D0D"/>
          <w:sz w:val="24"/>
          <w:szCs w:val="24"/>
          <w:vertAlign w:val="subscript"/>
          <w:lang w:val="ro-RO" w:eastAsia="ru-RU"/>
        </w:rPr>
        <w:t>ind</w:t>
      </w:r>
      <w:r w:rsidRPr="00543D29">
        <w:rPr>
          <w:rFonts w:ascii="Times New Roman" w:hAnsi="Times New Roman"/>
          <w:color w:val="0D0D0D"/>
          <w:sz w:val="24"/>
          <w:szCs w:val="24"/>
          <w:lang w:val="ro-RO" w:eastAsia="ru-RU"/>
        </w:rPr>
        <w:t>] – C</w:t>
      </w:r>
      <w:r w:rsidRPr="00543D29">
        <w:rPr>
          <w:rFonts w:ascii="Times New Roman" w:hAnsi="Times New Roman"/>
          <w:color w:val="0D0D0D"/>
          <w:sz w:val="24"/>
          <w:szCs w:val="24"/>
          <w:vertAlign w:val="subscript"/>
          <w:lang w:val="ro-RO" w:eastAsia="ru-RU"/>
        </w:rPr>
        <w:t>menajer</w:t>
      </w:r>
      <w:r w:rsidRPr="00543D29">
        <w:rPr>
          <w:rFonts w:ascii="Times New Roman" w:hAnsi="Times New Roman"/>
          <w:color w:val="0D0D0D"/>
          <w:sz w:val="24"/>
          <w:szCs w:val="24"/>
          <w:lang w:val="ro-RO" w:eastAsia="ru-RU"/>
        </w:rPr>
        <w:t xml:space="preserve"> x (Q</w:t>
      </w:r>
      <w:r w:rsidRPr="00543D29">
        <w:rPr>
          <w:rFonts w:ascii="Times New Roman" w:hAnsi="Times New Roman"/>
          <w:color w:val="0D0D0D"/>
          <w:sz w:val="24"/>
          <w:szCs w:val="24"/>
          <w:vertAlign w:val="subscript"/>
          <w:lang w:val="ro-RO" w:eastAsia="ru-RU"/>
        </w:rPr>
        <w:t>menajer</w:t>
      </w:r>
      <w:r w:rsidRPr="00543D29">
        <w:rPr>
          <w:rFonts w:ascii="Times New Roman" w:hAnsi="Times New Roman"/>
          <w:color w:val="0D0D0D"/>
          <w:sz w:val="24"/>
          <w:szCs w:val="24"/>
          <w:lang w:val="ro-RO" w:eastAsia="ru-RU"/>
        </w:rPr>
        <w:t>/Q</w:t>
      </w:r>
      <w:r w:rsidRPr="00543D29">
        <w:rPr>
          <w:rFonts w:ascii="Times New Roman" w:hAnsi="Times New Roman"/>
          <w:color w:val="0D0D0D"/>
          <w:sz w:val="24"/>
          <w:szCs w:val="24"/>
          <w:vertAlign w:val="subscript"/>
          <w:lang w:val="ro-RO" w:eastAsia="ru-RU"/>
        </w:rPr>
        <w:t>ind</w:t>
      </w:r>
      <w:r w:rsidRPr="00543D29">
        <w:rPr>
          <w:rFonts w:ascii="Times New Roman" w:hAnsi="Times New Roman"/>
          <w:color w:val="0D0D0D"/>
          <w:sz w:val="24"/>
          <w:szCs w:val="24"/>
          <w:lang w:val="ro-RO" w:eastAsia="ru-RU"/>
        </w:rPr>
        <w:t>), (mg/dm</w:t>
      </w:r>
      <w:r w:rsidRPr="00543D29">
        <w:rPr>
          <w:rFonts w:ascii="Times New Roman" w:hAnsi="Times New Roman"/>
          <w:color w:val="0D0D0D"/>
          <w:sz w:val="24"/>
          <w:szCs w:val="24"/>
          <w:vertAlign w:val="superscript"/>
          <w:lang w:val="ro-RO" w:eastAsia="ru-RU"/>
        </w:rPr>
        <w:t>3</w:t>
      </w:r>
      <w:r w:rsidRPr="00543D29">
        <w:rPr>
          <w:rFonts w:ascii="Times New Roman" w:hAnsi="Times New Roman"/>
          <w:color w:val="0D0D0D"/>
          <w:sz w:val="24"/>
          <w:szCs w:val="24"/>
          <w:lang w:val="ro-RO" w:eastAsia="ru-RU"/>
        </w:rPr>
        <w:t>)</w:t>
      </w:r>
    </w:p>
    <w:p w:rsidR="001F5F3D" w:rsidRPr="00543D29" w:rsidRDefault="001F5F3D" w:rsidP="005253EC">
      <w:pPr>
        <w:shd w:val="clear" w:color="auto" w:fill="FFFFFF"/>
        <w:tabs>
          <w:tab w:val="left" w:pos="1260"/>
        </w:tabs>
        <w:spacing w:after="0" w:line="240" w:lineRule="auto"/>
        <w:ind w:firstLine="600"/>
        <w:jc w:val="both"/>
        <w:rPr>
          <w:rFonts w:ascii="Times New Roman" w:hAnsi="Times New Roman"/>
          <w:color w:val="0D0D0D"/>
          <w:sz w:val="24"/>
          <w:szCs w:val="24"/>
          <w:lang w:val="ro-RO" w:eastAsia="ru-RU"/>
        </w:rPr>
      </w:pPr>
    </w:p>
    <w:p w:rsidR="001F5F3D" w:rsidRPr="00543D29" w:rsidRDefault="001F5F3D" w:rsidP="005253EC">
      <w:pPr>
        <w:shd w:val="clear" w:color="auto" w:fill="FFFFFF"/>
        <w:spacing w:after="0" w:line="240" w:lineRule="auto"/>
        <w:ind w:firstLine="600"/>
        <w:jc w:val="both"/>
        <w:rPr>
          <w:rFonts w:ascii="Times New Roman" w:hAnsi="Times New Roman"/>
          <w:color w:val="0D0D0D"/>
          <w:sz w:val="24"/>
          <w:szCs w:val="24"/>
          <w:lang w:val="ro-RO" w:eastAsia="ru-RU"/>
        </w:rPr>
      </w:pPr>
      <w:r w:rsidRPr="00543D29">
        <w:rPr>
          <w:rFonts w:ascii="Times New Roman" w:hAnsi="Times New Roman"/>
          <w:color w:val="0D0D0D"/>
          <w:sz w:val="24"/>
          <w:szCs w:val="24"/>
          <w:lang w:val="ro-RO" w:eastAsia="ru-RU"/>
        </w:rPr>
        <w:t>În cazul în care în apele uzate ale agenţilor economici sînt prezente substanţe poluante, care nu pot fi înlăturate de către construcţiile şi instalaţiile de epurare biologică, concentraţia admisibilă (C</w:t>
      </w:r>
      <w:r w:rsidRPr="00543D29">
        <w:rPr>
          <w:rFonts w:ascii="Times New Roman" w:hAnsi="Times New Roman"/>
          <w:color w:val="0D0D0D"/>
          <w:sz w:val="24"/>
          <w:szCs w:val="24"/>
          <w:vertAlign w:val="subscript"/>
          <w:lang w:val="ro-RO" w:eastAsia="ru-RU"/>
        </w:rPr>
        <w:t>ind (CMA)</w:t>
      </w:r>
      <w:r w:rsidRPr="00543D29">
        <w:rPr>
          <w:rFonts w:ascii="Times New Roman" w:hAnsi="Times New Roman"/>
          <w:color w:val="0D0D0D"/>
          <w:sz w:val="24"/>
          <w:szCs w:val="24"/>
          <w:lang w:val="ro-RO" w:eastAsia="ru-RU"/>
        </w:rPr>
        <w:t>) a acestora se admite la nivelul CMA în apa emisarului. În lipsa datelor privind valorile CMA, evacuarea substanţelor menţionate este interzisă.</w:t>
      </w:r>
    </w:p>
    <w:p w:rsidR="001F5F3D" w:rsidRPr="00543D29" w:rsidRDefault="001F5F3D" w:rsidP="005253EC">
      <w:pPr>
        <w:shd w:val="clear" w:color="auto" w:fill="FFFFFF"/>
        <w:spacing w:after="0" w:line="240" w:lineRule="auto"/>
        <w:ind w:firstLine="600"/>
        <w:jc w:val="both"/>
        <w:rPr>
          <w:rFonts w:ascii="Times New Roman" w:hAnsi="Times New Roman"/>
          <w:color w:val="0D0D0D"/>
          <w:sz w:val="24"/>
          <w:szCs w:val="24"/>
          <w:lang w:val="ro-RO" w:eastAsia="ru-RU"/>
        </w:rPr>
      </w:pPr>
      <w:r w:rsidRPr="00543D29">
        <w:rPr>
          <w:rFonts w:ascii="Times New Roman" w:hAnsi="Times New Roman"/>
          <w:color w:val="0D0D0D"/>
          <w:sz w:val="24"/>
          <w:szCs w:val="24"/>
          <w:lang w:val="ro-RO" w:eastAsia="ru-RU"/>
        </w:rPr>
        <w:t>La efectuarea calculului concentraţiilor admisibile ale sulfurilor se va ţine cont că, în colectorul de presiune de canalizare, concentraţia lor se majorează cu aproximativ 10% la fiecare 1 km</w:t>
      </w:r>
      <w:r>
        <w:rPr>
          <w:rFonts w:ascii="Times New Roman" w:hAnsi="Times New Roman"/>
          <w:color w:val="0D0D0D"/>
          <w:sz w:val="24"/>
          <w:szCs w:val="24"/>
          <w:lang w:val="ro-RO" w:eastAsia="ru-RU"/>
        </w:rPr>
        <w:t xml:space="preserve">. </w:t>
      </w:r>
    </w:p>
    <w:p w:rsidR="001F5F3D" w:rsidRPr="00543D29" w:rsidRDefault="001F5F3D" w:rsidP="005253EC">
      <w:pPr>
        <w:shd w:val="clear" w:color="auto" w:fill="FFFFFF"/>
        <w:spacing w:after="0" w:line="240" w:lineRule="auto"/>
        <w:ind w:firstLine="600"/>
        <w:jc w:val="both"/>
        <w:rPr>
          <w:rFonts w:ascii="Times New Roman" w:hAnsi="Times New Roman"/>
          <w:color w:val="0D0D0D"/>
          <w:sz w:val="24"/>
          <w:szCs w:val="24"/>
          <w:lang w:val="ro-RO" w:eastAsia="ru-RU"/>
        </w:rPr>
      </w:pPr>
      <w:r w:rsidRPr="00543D29">
        <w:rPr>
          <w:rFonts w:ascii="Times New Roman" w:hAnsi="Times New Roman"/>
          <w:color w:val="0D0D0D"/>
          <w:sz w:val="24"/>
          <w:szCs w:val="24"/>
          <w:lang w:val="ro-RO" w:eastAsia="ru-RU"/>
        </w:rPr>
        <w:t>2. Lista substanţelor poluante şi normativele CMA ale acestora se elaborează de către operatorii de alimentare cu apă şi de canalizare pentru fiecare localitate şi agent economic în parte din raza teritorială de deservire, se coordonează cu organele de mediu și sănătate și se aprobă de către autoritatea administrativă publică locală.</w:t>
      </w:r>
    </w:p>
    <w:p w:rsidR="001F5F3D" w:rsidRPr="00543D29" w:rsidRDefault="001F5F3D" w:rsidP="005253EC">
      <w:pPr>
        <w:shd w:val="clear" w:color="auto" w:fill="FFFFFF"/>
        <w:spacing w:after="0" w:line="240" w:lineRule="auto"/>
        <w:ind w:firstLine="600"/>
        <w:jc w:val="both"/>
        <w:rPr>
          <w:rFonts w:ascii="Times New Roman" w:hAnsi="Times New Roman"/>
          <w:color w:val="0D0D0D"/>
          <w:sz w:val="24"/>
          <w:szCs w:val="24"/>
          <w:lang w:val="ro-RO" w:eastAsia="ru-RU"/>
        </w:rPr>
      </w:pPr>
      <w:r w:rsidRPr="00543D29">
        <w:rPr>
          <w:rFonts w:ascii="Times New Roman" w:hAnsi="Times New Roman"/>
          <w:color w:val="0D0D0D"/>
          <w:sz w:val="24"/>
          <w:szCs w:val="24"/>
          <w:lang w:val="ro-RO" w:eastAsia="ru-RU"/>
        </w:rPr>
        <w:t>3. În cazul în care întreprinderea industrială (agentul economic) nu deversează în reţeaua publică ape industriale uzate, dar numai ape uzate menajere, calitatea acestora trebuie să corespundă compoziţiei apelor menajere uzate.</w:t>
      </w:r>
    </w:p>
    <w:p w:rsidR="001F5F3D" w:rsidRPr="00543D29" w:rsidRDefault="001F5F3D" w:rsidP="005253EC">
      <w:pPr>
        <w:shd w:val="clear" w:color="auto" w:fill="FFFFFF"/>
        <w:spacing w:after="0" w:line="240" w:lineRule="auto"/>
        <w:ind w:firstLine="600"/>
        <w:jc w:val="both"/>
        <w:rPr>
          <w:rFonts w:ascii="Times New Roman" w:hAnsi="Times New Roman"/>
          <w:color w:val="0D0D0D"/>
          <w:sz w:val="24"/>
          <w:szCs w:val="24"/>
          <w:lang w:val="ro-RO" w:eastAsia="ru-RU"/>
        </w:rPr>
      </w:pPr>
      <w:r w:rsidRPr="00543D29">
        <w:rPr>
          <w:rFonts w:ascii="Times New Roman" w:hAnsi="Times New Roman"/>
          <w:color w:val="0D0D0D"/>
          <w:sz w:val="24"/>
          <w:szCs w:val="24"/>
          <w:lang w:val="ro-RO" w:eastAsia="ru-RU"/>
        </w:rPr>
        <w:t>Alţi poluanţi, care sînt, de regulă, specifici pentru apele industriale uzate, nu pot fi prezenţi în a</w:t>
      </w:r>
      <w:r>
        <w:rPr>
          <w:rFonts w:ascii="Times New Roman" w:hAnsi="Times New Roman"/>
          <w:color w:val="0D0D0D"/>
          <w:sz w:val="24"/>
          <w:szCs w:val="24"/>
          <w:lang w:val="ro-RO" w:eastAsia="ru-RU"/>
        </w:rPr>
        <w:t>pele uzate cu caracter menajer.</w:t>
      </w:r>
    </w:p>
    <w:p w:rsidR="001F5F3D" w:rsidRPr="00543D29" w:rsidRDefault="001F5F3D" w:rsidP="005253EC">
      <w:pPr>
        <w:shd w:val="clear" w:color="auto" w:fill="FFFFFF"/>
        <w:spacing w:after="0" w:line="240" w:lineRule="auto"/>
        <w:ind w:firstLine="600"/>
        <w:jc w:val="both"/>
        <w:rPr>
          <w:rFonts w:ascii="Times New Roman" w:hAnsi="Times New Roman"/>
          <w:color w:val="0D0D0D"/>
          <w:sz w:val="24"/>
          <w:szCs w:val="24"/>
          <w:lang w:val="ro-RO" w:eastAsia="ru-RU"/>
        </w:rPr>
      </w:pPr>
      <w:r w:rsidRPr="00543D29">
        <w:rPr>
          <w:rFonts w:ascii="Times New Roman" w:hAnsi="Times New Roman"/>
          <w:color w:val="0D0D0D"/>
          <w:sz w:val="24"/>
          <w:szCs w:val="24"/>
          <w:lang w:val="ro-RO" w:eastAsia="ru-RU"/>
        </w:rPr>
        <w:t>4. Calculele valorilor admisibile ale concentrațiilor de poluanți conținuți în apele uzate se efectuează în cazul schimbării condițiilor de folosire a apei de către operator sau la fiecare 2 ani pentru obiectivele existente, precum și de fiecare dată la proiectarea unor obiective noi, la extinderea și retehnologizarea atît a rețelelor de canalizare, cît și a stațiilor de epurare sau în cazul modificării calității apelor uzate deversate în rețeaua publică ca urmare a schimbărilor de procese industriale etc.</w:t>
      </w:r>
    </w:p>
    <w:p w:rsidR="001F5F3D" w:rsidRPr="00543D29" w:rsidRDefault="001F5F3D" w:rsidP="005253EC">
      <w:pPr>
        <w:shd w:val="clear" w:color="auto" w:fill="FFFFFF"/>
        <w:spacing w:after="0" w:line="240" w:lineRule="auto"/>
        <w:ind w:firstLine="600"/>
        <w:jc w:val="both"/>
        <w:rPr>
          <w:rFonts w:ascii="Times New Roman" w:hAnsi="Times New Roman"/>
          <w:i/>
          <w:color w:val="0D0D0D"/>
          <w:sz w:val="24"/>
          <w:szCs w:val="24"/>
          <w:lang w:val="ro-RO" w:eastAsia="ru-RU"/>
        </w:rPr>
      </w:pPr>
    </w:p>
    <w:p w:rsidR="001F5F3D" w:rsidRDefault="001F5F3D" w:rsidP="005253EC">
      <w:pPr>
        <w:shd w:val="clear" w:color="auto" w:fill="FFFFFF"/>
        <w:spacing w:after="0" w:line="240" w:lineRule="auto"/>
        <w:ind w:firstLine="600"/>
        <w:jc w:val="right"/>
        <w:rPr>
          <w:rFonts w:ascii="Times New Roman" w:hAnsi="Times New Roman"/>
          <w:i/>
          <w:color w:val="0D0D0D"/>
          <w:sz w:val="24"/>
          <w:szCs w:val="24"/>
          <w:lang w:val="ro-RO" w:eastAsia="ru-RU"/>
        </w:rPr>
      </w:pPr>
      <w:r w:rsidRPr="00543D29">
        <w:rPr>
          <w:rFonts w:ascii="Times New Roman" w:hAnsi="Times New Roman"/>
          <w:i/>
          <w:color w:val="0D0D0D"/>
          <w:sz w:val="24"/>
          <w:szCs w:val="24"/>
          <w:lang w:val="ro-RO" w:eastAsia="ru-RU"/>
        </w:rPr>
        <w:t>Tabelul 1</w:t>
      </w:r>
    </w:p>
    <w:p w:rsidR="001F5F3D" w:rsidRPr="00543D29" w:rsidRDefault="001F5F3D" w:rsidP="005253EC">
      <w:pPr>
        <w:shd w:val="clear" w:color="auto" w:fill="FFFFFF"/>
        <w:spacing w:after="0" w:line="240" w:lineRule="auto"/>
        <w:ind w:firstLine="600"/>
        <w:jc w:val="both"/>
        <w:rPr>
          <w:rFonts w:ascii="Times New Roman" w:hAnsi="Times New Roman"/>
          <w:i/>
          <w:color w:val="0D0D0D"/>
          <w:sz w:val="24"/>
          <w:szCs w:val="24"/>
          <w:lang w:val="ro-RO" w:eastAsia="ru-RU"/>
        </w:rPr>
      </w:pPr>
    </w:p>
    <w:p w:rsidR="001F5F3D" w:rsidRPr="00543D29" w:rsidRDefault="001F5F3D" w:rsidP="005253EC">
      <w:pPr>
        <w:shd w:val="clear" w:color="auto" w:fill="FFFFFF"/>
        <w:spacing w:after="0" w:line="240" w:lineRule="auto"/>
        <w:ind w:firstLine="600"/>
        <w:jc w:val="center"/>
        <w:rPr>
          <w:rFonts w:ascii="Times New Roman" w:hAnsi="Times New Roman"/>
          <w:b/>
          <w:color w:val="0D0D0D"/>
          <w:sz w:val="24"/>
          <w:szCs w:val="24"/>
          <w:lang w:val="ro-RO" w:eastAsia="ru-RU"/>
        </w:rPr>
      </w:pPr>
      <w:r w:rsidRPr="00543D29">
        <w:rPr>
          <w:rFonts w:ascii="Times New Roman" w:hAnsi="Times New Roman"/>
          <w:b/>
          <w:color w:val="0D0D0D"/>
          <w:sz w:val="24"/>
          <w:szCs w:val="24"/>
          <w:lang w:val="ro-RO" w:eastAsia="ru-RU"/>
        </w:rPr>
        <w:t>Cantitatea de poluanţi pe cap de locuitor (g/zi)</w:t>
      </w:r>
    </w:p>
    <w:p w:rsidR="001F5F3D" w:rsidRPr="00543D29" w:rsidRDefault="001F5F3D" w:rsidP="005253EC">
      <w:pPr>
        <w:shd w:val="clear" w:color="auto" w:fill="FFFFFF"/>
        <w:spacing w:after="0" w:line="240" w:lineRule="auto"/>
        <w:ind w:firstLine="600"/>
        <w:jc w:val="center"/>
        <w:rPr>
          <w:rFonts w:ascii="Times New Roman" w:hAnsi="Times New Roman"/>
          <w:b/>
          <w:color w:val="0D0D0D"/>
          <w:sz w:val="24"/>
          <w:szCs w:val="24"/>
          <w:lang w:val="ro-RO" w:eastAsia="ru-RU"/>
        </w:rPr>
      </w:pPr>
      <w:r w:rsidRPr="00543D29">
        <w:rPr>
          <w:rFonts w:ascii="Times New Roman" w:hAnsi="Times New Roman"/>
          <w:b/>
          <w:color w:val="0D0D0D"/>
          <w:sz w:val="24"/>
          <w:szCs w:val="24"/>
          <w:lang w:val="ro-RO" w:eastAsia="ru-RU"/>
        </w:rPr>
        <w:t>în apele menajere uzate, deversate în sistemul</w:t>
      </w:r>
    </w:p>
    <w:p w:rsidR="001F5F3D" w:rsidRPr="00543D29" w:rsidRDefault="001F5F3D" w:rsidP="005253EC">
      <w:pPr>
        <w:shd w:val="clear" w:color="auto" w:fill="FFFFFF"/>
        <w:spacing w:after="0" w:line="240" w:lineRule="auto"/>
        <w:ind w:firstLine="600"/>
        <w:jc w:val="center"/>
        <w:rPr>
          <w:rFonts w:ascii="Times New Roman" w:hAnsi="Times New Roman"/>
          <w:b/>
          <w:color w:val="0D0D0D"/>
          <w:sz w:val="24"/>
          <w:szCs w:val="24"/>
          <w:lang w:val="ro-RO" w:eastAsia="ru-RU"/>
        </w:rPr>
      </w:pPr>
      <w:r w:rsidRPr="00543D29">
        <w:rPr>
          <w:rFonts w:ascii="Times New Roman" w:hAnsi="Times New Roman"/>
          <w:b/>
          <w:color w:val="0D0D0D"/>
          <w:sz w:val="24"/>
          <w:szCs w:val="24"/>
          <w:lang w:val="ro-RO" w:eastAsia="ru-RU"/>
        </w:rPr>
        <w:t>de canalizare al localităţii</w:t>
      </w:r>
    </w:p>
    <w:p w:rsidR="001F5F3D" w:rsidRPr="00543D29" w:rsidRDefault="001F5F3D" w:rsidP="001B084F">
      <w:pPr>
        <w:shd w:val="clear" w:color="auto" w:fill="FFFFFF"/>
        <w:spacing w:after="0"/>
        <w:jc w:val="both"/>
        <w:rPr>
          <w:rFonts w:ascii="Times New Roman" w:hAnsi="Times New Roman"/>
          <w:b/>
          <w:color w:val="0D0D0D"/>
          <w:sz w:val="24"/>
          <w:szCs w:val="24"/>
          <w:lang w:val="ro-RO" w:eastAsia="ru-RU"/>
        </w:rPr>
      </w:pPr>
    </w:p>
    <w:tbl>
      <w:tblPr>
        <w:tblW w:w="4374" w:type="pct"/>
        <w:tblInd w:w="392" w:type="dxa"/>
        <w:tblLook w:val="00A0" w:firstRow="1" w:lastRow="0" w:firstColumn="1" w:lastColumn="0" w:noHBand="0" w:noVBand="0"/>
      </w:tblPr>
      <w:tblGrid>
        <w:gridCol w:w="555"/>
        <w:gridCol w:w="3981"/>
        <w:gridCol w:w="4251"/>
      </w:tblGrid>
      <w:tr w:rsidR="001F5F3D" w:rsidRPr="003013A4" w:rsidTr="001B084F">
        <w:tc>
          <w:tcPr>
            <w:tcW w:w="316" w:type="pct"/>
            <w:tcBorders>
              <w:top w:val="single" w:sz="6" w:space="0" w:color="000000"/>
              <w:left w:val="single" w:sz="6" w:space="0" w:color="000000"/>
              <w:bottom w:val="single" w:sz="6" w:space="0" w:color="000000"/>
              <w:right w:val="single" w:sz="6" w:space="0" w:color="000000"/>
            </w:tcBorders>
          </w:tcPr>
          <w:p w:rsidR="001F5F3D" w:rsidRPr="005253EC" w:rsidRDefault="001F5F3D" w:rsidP="001B084F">
            <w:pPr>
              <w:spacing w:after="0"/>
              <w:jc w:val="both"/>
              <w:rPr>
                <w:rFonts w:ascii="Times New Roman" w:hAnsi="Times New Roman"/>
                <w:b/>
                <w:color w:val="0D0D0D"/>
                <w:lang w:val="ro-RO" w:eastAsia="ru-RU"/>
              </w:rPr>
            </w:pPr>
            <w:r w:rsidRPr="005253EC">
              <w:rPr>
                <w:rFonts w:ascii="Times New Roman" w:hAnsi="Times New Roman"/>
                <w:b/>
                <w:color w:val="0D0D0D"/>
                <w:lang w:val="ro-RO" w:eastAsia="ru-RU"/>
              </w:rPr>
              <w:t>Nr.</w:t>
            </w:r>
          </w:p>
          <w:p w:rsidR="001F5F3D" w:rsidRPr="005253EC" w:rsidRDefault="001F5F3D" w:rsidP="001B084F">
            <w:pPr>
              <w:spacing w:after="0"/>
              <w:jc w:val="both"/>
              <w:rPr>
                <w:rFonts w:ascii="Times New Roman" w:hAnsi="Times New Roman"/>
                <w:b/>
                <w:color w:val="0D0D0D"/>
                <w:lang w:val="ro-RO" w:eastAsia="ru-RU"/>
              </w:rPr>
            </w:pPr>
            <w:r w:rsidRPr="005253EC">
              <w:rPr>
                <w:rFonts w:ascii="Times New Roman" w:hAnsi="Times New Roman"/>
                <w:b/>
                <w:color w:val="0D0D0D"/>
                <w:lang w:val="ro-RO" w:eastAsia="ru-RU"/>
              </w:rPr>
              <w:t>d/o</w:t>
            </w:r>
          </w:p>
        </w:tc>
        <w:tc>
          <w:tcPr>
            <w:tcW w:w="2265"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1F5F3D" w:rsidRPr="005253EC" w:rsidRDefault="001F5F3D" w:rsidP="001B084F">
            <w:pPr>
              <w:spacing w:after="0"/>
              <w:jc w:val="both"/>
              <w:rPr>
                <w:rFonts w:ascii="Times New Roman" w:hAnsi="Times New Roman"/>
                <w:b/>
                <w:color w:val="0D0D0D"/>
                <w:lang w:val="ro-RO" w:eastAsia="ru-RU"/>
              </w:rPr>
            </w:pPr>
            <w:r w:rsidRPr="005253EC">
              <w:rPr>
                <w:rFonts w:ascii="Times New Roman" w:hAnsi="Times New Roman"/>
                <w:b/>
                <w:color w:val="0D0D0D"/>
                <w:lang w:val="ro-RO" w:eastAsia="ru-RU"/>
              </w:rPr>
              <w:t>Indicatorul de calitate</w:t>
            </w:r>
          </w:p>
        </w:tc>
        <w:tc>
          <w:tcPr>
            <w:tcW w:w="2419"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1F5F3D" w:rsidRPr="005253EC" w:rsidRDefault="001F5F3D" w:rsidP="001B084F">
            <w:pPr>
              <w:spacing w:after="0"/>
              <w:jc w:val="both"/>
              <w:rPr>
                <w:rFonts w:ascii="Times New Roman" w:hAnsi="Times New Roman"/>
                <w:b/>
                <w:color w:val="0D0D0D"/>
                <w:lang w:val="ro-RO" w:eastAsia="ru-RU"/>
              </w:rPr>
            </w:pPr>
            <w:r w:rsidRPr="005253EC">
              <w:rPr>
                <w:rFonts w:ascii="Times New Roman" w:hAnsi="Times New Roman"/>
                <w:b/>
                <w:color w:val="0D0D0D"/>
                <w:lang w:val="ro-RO" w:eastAsia="ru-RU"/>
              </w:rPr>
              <w:t>Cantitatea de poluanţi pe cap de locuitor (g/zi)</w:t>
            </w:r>
          </w:p>
        </w:tc>
      </w:tr>
      <w:tr w:rsidR="001F5F3D" w:rsidRPr="00FB0EE2" w:rsidTr="001B084F">
        <w:tc>
          <w:tcPr>
            <w:tcW w:w="316" w:type="pct"/>
            <w:tcBorders>
              <w:top w:val="single" w:sz="6" w:space="0" w:color="000000"/>
              <w:left w:val="single" w:sz="6" w:space="0" w:color="000000"/>
              <w:bottom w:val="single" w:sz="6" w:space="0" w:color="000000"/>
              <w:right w:val="single" w:sz="6" w:space="0" w:color="000000"/>
            </w:tcBorders>
          </w:tcPr>
          <w:p w:rsidR="001F5F3D" w:rsidRPr="005253EC" w:rsidRDefault="001F5F3D" w:rsidP="001B084F">
            <w:pPr>
              <w:spacing w:after="0"/>
              <w:jc w:val="both"/>
              <w:rPr>
                <w:rFonts w:ascii="Times New Roman" w:hAnsi="Times New Roman"/>
                <w:color w:val="0D0D0D"/>
                <w:lang w:val="ro-RO" w:eastAsia="ru-RU"/>
              </w:rPr>
            </w:pPr>
            <w:r w:rsidRPr="005253EC">
              <w:rPr>
                <w:rFonts w:ascii="Times New Roman" w:hAnsi="Times New Roman"/>
                <w:color w:val="0D0D0D"/>
                <w:lang w:val="ro-RO" w:eastAsia="ru-RU"/>
              </w:rPr>
              <w:t>1.</w:t>
            </w:r>
          </w:p>
        </w:tc>
        <w:tc>
          <w:tcPr>
            <w:tcW w:w="2265"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1F5F3D" w:rsidRPr="005253EC" w:rsidRDefault="001F5F3D" w:rsidP="001B084F">
            <w:pPr>
              <w:spacing w:after="0"/>
              <w:jc w:val="both"/>
              <w:rPr>
                <w:rFonts w:ascii="Times New Roman" w:hAnsi="Times New Roman"/>
                <w:color w:val="0D0D0D"/>
                <w:lang w:val="ro-RO" w:eastAsia="ru-RU"/>
              </w:rPr>
            </w:pPr>
            <w:r w:rsidRPr="005253EC">
              <w:rPr>
                <w:rFonts w:ascii="Times New Roman" w:hAnsi="Times New Roman"/>
                <w:color w:val="0D0D0D"/>
                <w:lang w:val="ro-RO" w:eastAsia="ru-RU"/>
              </w:rPr>
              <w:t>Materii în suspensie</w:t>
            </w:r>
          </w:p>
        </w:tc>
        <w:tc>
          <w:tcPr>
            <w:tcW w:w="2419"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1F5F3D" w:rsidRPr="005253EC" w:rsidRDefault="001F5F3D" w:rsidP="001B084F">
            <w:pPr>
              <w:spacing w:after="0"/>
              <w:jc w:val="both"/>
              <w:rPr>
                <w:rFonts w:ascii="Times New Roman" w:hAnsi="Times New Roman"/>
                <w:color w:val="0D0D0D"/>
                <w:lang w:val="ro-RO" w:eastAsia="ru-RU"/>
              </w:rPr>
            </w:pPr>
            <w:r w:rsidRPr="005253EC">
              <w:rPr>
                <w:rFonts w:ascii="Times New Roman" w:hAnsi="Times New Roman"/>
                <w:color w:val="0D0D0D"/>
                <w:lang w:val="ro-RO" w:eastAsia="ru-RU"/>
              </w:rPr>
              <w:t>65,0</w:t>
            </w:r>
          </w:p>
        </w:tc>
      </w:tr>
      <w:tr w:rsidR="001F5F3D" w:rsidRPr="00FB0EE2" w:rsidTr="001B084F">
        <w:tc>
          <w:tcPr>
            <w:tcW w:w="316" w:type="pct"/>
            <w:tcBorders>
              <w:top w:val="single" w:sz="6" w:space="0" w:color="000000"/>
              <w:left w:val="single" w:sz="6" w:space="0" w:color="000000"/>
              <w:bottom w:val="single" w:sz="6" w:space="0" w:color="000000"/>
              <w:right w:val="single" w:sz="6" w:space="0" w:color="000000"/>
            </w:tcBorders>
          </w:tcPr>
          <w:p w:rsidR="001F5F3D" w:rsidRPr="005253EC" w:rsidRDefault="001F5F3D" w:rsidP="001B084F">
            <w:pPr>
              <w:spacing w:after="0"/>
              <w:jc w:val="both"/>
              <w:rPr>
                <w:rFonts w:ascii="Times New Roman" w:hAnsi="Times New Roman"/>
                <w:color w:val="0D0D0D"/>
                <w:lang w:val="ro-RO" w:eastAsia="ru-RU"/>
              </w:rPr>
            </w:pPr>
            <w:r w:rsidRPr="005253EC">
              <w:rPr>
                <w:rFonts w:ascii="Times New Roman" w:hAnsi="Times New Roman"/>
                <w:color w:val="0D0D0D"/>
                <w:lang w:val="ro-RO" w:eastAsia="ru-RU"/>
              </w:rPr>
              <w:t>2.</w:t>
            </w:r>
          </w:p>
        </w:tc>
        <w:tc>
          <w:tcPr>
            <w:tcW w:w="2265"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1F5F3D" w:rsidRPr="005253EC" w:rsidRDefault="001F5F3D" w:rsidP="001B084F">
            <w:pPr>
              <w:spacing w:after="0"/>
              <w:jc w:val="both"/>
              <w:rPr>
                <w:rFonts w:ascii="Times New Roman" w:hAnsi="Times New Roman"/>
                <w:color w:val="0D0D0D"/>
                <w:lang w:val="ro-RO" w:eastAsia="ru-RU"/>
              </w:rPr>
            </w:pPr>
            <w:r w:rsidRPr="005253EC">
              <w:rPr>
                <w:rFonts w:ascii="Times New Roman" w:hAnsi="Times New Roman"/>
                <w:color w:val="0D0D0D"/>
                <w:lang w:val="ro-RO" w:eastAsia="ru-RU"/>
              </w:rPr>
              <w:t>CBO</w:t>
            </w:r>
            <w:r w:rsidRPr="005253EC">
              <w:rPr>
                <w:rFonts w:ascii="Times New Roman" w:hAnsi="Times New Roman"/>
                <w:color w:val="0D0D0D"/>
                <w:vertAlign w:val="subscript"/>
                <w:lang w:val="ro-RO" w:eastAsia="ru-RU"/>
              </w:rPr>
              <w:t>5</w:t>
            </w:r>
          </w:p>
        </w:tc>
        <w:tc>
          <w:tcPr>
            <w:tcW w:w="2419"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1F5F3D" w:rsidRPr="005253EC" w:rsidRDefault="001F5F3D" w:rsidP="001B084F">
            <w:pPr>
              <w:spacing w:after="0"/>
              <w:jc w:val="both"/>
              <w:rPr>
                <w:rFonts w:ascii="Times New Roman" w:hAnsi="Times New Roman"/>
                <w:color w:val="0D0D0D"/>
                <w:lang w:val="ro-RO" w:eastAsia="ru-RU"/>
              </w:rPr>
            </w:pPr>
            <w:r w:rsidRPr="005253EC">
              <w:rPr>
                <w:rFonts w:ascii="Times New Roman" w:hAnsi="Times New Roman"/>
                <w:color w:val="0D0D0D"/>
                <w:lang w:val="ro-RO" w:eastAsia="ru-RU"/>
              </w:rPr>
              <w:t>60,0</w:t>
            </w:r>
          </w:p>
        </w:tc>
      </w:tr>
      <w:tr w:rsidR="001F5F3D" w:rsidRPr="00FB0EE2" w:rsidTr="001B084F">
        <w:tc>
          <w:tcPr>
            <w:tcW w:w="316" w:type="pct"/>
            <w:tcBorders>
              <w:top w:val="single" w:sz="6" w:space="0" w:color="000000"/>
              <w:left w:val="single" w:sz="6" w:space="0" w:color="000000"/>
              <w:bottom w:val="single" w:sz="6" w:space="0" w:color="000000"/>
              <w:right w:val="single" w:sz="6" w:space="0" w:color="000000"/>
            </w:tcBorders>
          </w:tcPr>
          <w:p w:rsidR="001F5F3D" w:rsidRPr="005253EC" w:rsidRDefault="001F5F3D" w:rsidP="001B084F">
            <w:pPr>
              <w:spacing w:after="0"/>
              <w:jc w:val="both"/>
              <w:rPr>
                <w:rFonts w:ascii="Times New Roman" w:hAnsi="Times New Roman"/>
                <w:color w:val="0D0D0D"/>
                <w:lang w:val="ro-RO" w:eastAsia="ru-RU"/>
              </w:rPr>
            </w:pPr>
            <w:r w:rsidRPr="005253EC">
              <w:rPr>
                <w:rFonts w:ascii="Times New Roman" w:hAnsi="Times New Roman"/>
                <w:color w:val="0D0D0D"/>
                <w:lang w:val="ro-RO" w:eastAsia="ru-RU"/>
              </w:rPr>
              <w:t>3.</w:t>
            </w:r>
          </w:p>
        </w:tc>
        <w:tc>
          <w:tcPr>
            <w:tcW w:w="2265"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1F5F3D" w:rsidRPr="005253EC" w:rsidRDefault="001F5F3D" w:rsidP="001B084F">
            <w:pPr>
              <w:spacing w:after="0"/>
              <w:jc w:val="both"/>
              <w:rPr>
                <w:rFonts w:ascii="Times New Roman" w:hAnsi="Times New Roman"/>
                <w:color w:val="0D0D0D"/>
                <w:lang w:val="ro-RO" w:eastAsia="ru-RU"/>
              </w:rPr>
            </w:pPr>
            <w:r w:rsidRPr="005253EC">
              <w:rPr>
                <w:rFonts w:ascii="Times New Roman" w:hAnsi="Times New Roman"/>
                <w:color w:val="0D0D0D"/>
                <w:lang w:val="ro-RO" w:eastAsia="ru-RU"/>
              </w:rPr>
              <w:t>рН</w:t>
            </w:r>
          </w:p>
        </w:tc>
        <w:tc>
          <w:tcPr>
            <w:tcW w:w="2419"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1F5F3D" w:rsidRPr="005253EC" w:rsidRDefault="001F5F3D" w:rsidP="001B084F">
            <w:pPr>
              <w:spacing w:after="0"/>
              <w:jc w:val="both"/>
              <w:rPr>
                <w:rFonts w:ascii="Times New Roman" w:hAnsi="Times New Roman"/>
                <w:color w:val="0D0D0D"/>
                <w:lang w:val="ro-RO" w:eastAsia="ru-RU"/>
              </w:rPr>
            </w:pPr>
            <w:r w:rsidRPr="005253EC">
              <w:rPr>
                <w:rFonts w:ascii="Times New Roman" w:hAnsi="Times New Roman"/>
                <w:color w:val="0D0D0D"/>
                <w:lang w:val="ro-RO" w:eastAsia="ru-RU"/>
              </w:rPr>
              <w:t>6,5-8,5</w:t>
            </w:r>
          </w:p>
        </w:tc>
      </w:tr>
      <w:tr w:rsidR="001F5F3D" w:rsidRPr="00FB0EE2" w:rsidTr="001B084F">
        <w:tc>
          <w:tcPr>
            <w:tcW w:w="316" w:type="pct"/>
            <w:tcBorders>
              <w:top w:val="single" w:sz="6" w:space="0" w:color="000000"/>
              <w:left w:val="single" w:sz="6" w:space="0" w:color="000000"/>
              <w:bottom w:val="single" w:sz="6" w:space="0" w:color="000000"/>
              <w:right w:val="single" w:sz="6" w:space="0" w:color="000000"/>
            </w:tcBorders>
          </w:tcPr>
          <w:p w:rsidR="001F5F3D" w:rsidRPr="005253EC" w:rsidRDefault="001F5F3D" w:rsidP="001B084F">
            <w:pPr>
              <w:spacing w:after="0"/>
              <w:jc w:val="both"/>
              <w:rPr>
                <w:rFonts w:ascii="Times New Roman" w:hAnsi="Times New Roman"/>
                <w:color w:val="0D0D0D"/>
                <w:lang w:val="ro-RO" w:eastAsia="ru-RU"/>
              </w:rPr>
            </w:pPr>
            <w:r w:rsidRPr="005253EC">
              <w:rPr>
                <w:rFonts w:ascii="Times New Roman" w:hAnsi="Times New Roman"/>
                <w:color w:val="0D0D0D"/>
                <w:lang w:val="ro-RO" w:eastAsia="ru-RU"/>
              </w:rPr>
              <w:t>4.</w:t>
            </w:r>
          </w:p>
        </w:tc>
        <w:tc>
          <w:tcPr>
            <w:tcW w:w="2265"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1F5F3D" w:rsidRPr="005253EC" w:rsidRDefault="001F5F3D" w:rsidP="001B084F">
            <w:pPr>
              <w:spacing w:after="0"/>
              <w:jc w:val="both"/>
              <w:rPr>
                <w:rFonts w:ascii="Times New Roman" w:hAnsi="Times New Roman"/>
                <w:color w:val="0D0D0D"/>
                <w:lang w:val="ro-RO" w:eastAsia="ru-RU"/>
              </w:rPr>
            </w:pPr>
            <w:r w:rsidRPr="005253EC">
              <w:rPr>
                <w:rFonts w:ascii="Times New Roman" w:hAnsi="Times New Roman"/>
                <w:color w:val="0D0D0D"/>
                <w:lang w:val="ro-RO" w:eastAsia="ru-RU"/>
              </w:rPr>
              <w:t>Temperatură</w:t>
            </w:r>
          </w:p>
        </w:tc>
        <w:tc>
          <w:tcPr>
            <w:tcW w:w="2419"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1F5F3D" w:rsidRPr="005253EC" w:rsidRDefault="001F5F3D" w:rsidP="001B084F">
            <w:pPr>
              <w:spacing w:after="0"/>
              <w:jc w:val="both"/>
              <w:rPr>
                <w:rFonts w:ascii="Times New Roman" w:hAnsi="Times New Roman"/>
                <w:color w:val="0D0D0D"/>
                <w:lang w:val="ro-RO" w:eastAsia="ru-RU"/>
              </w:rPr>
            </w:pPr>
            <w:r w:rsidRPr="005253EC">
              <w:rPr>
                <w:rFonts w:ascii="Times New Roman" w:hAnsi="Times New Roman"/>
                <w:color w:val="0D0D0D"/>
                <w:lang w:val="ro-RO" w:eastAsia="ru-RU"/>
              </w:rPr>
              <w:t>sub 30 °С</w:t>
            </w:r>
          </w:p>
        </w:tc>
      </w:tr>
      <w:tr w:rsidR="001F5F3D" w:rsidRPr="00FB0EE2" w:rsidTr="001B084F">
        <w:tc>
          <w:tcPr>
            <w:tcW w:w="316" w:type="pct"/>
            <w:tcBorders>
              <w:top w:val="single" w:sz="6" w:space="0" w:color="000000"/>
              <w:left w:val="single" w:sz="6" w:space="0" w:color="000000"/>
              <w:bottom w:val="single" w:sz="6" w:space="0" w:color="000000"/>
              <w:right w:val="single" w:sz="6" w:space="0" w:color="000000"/>
            </w:tcBorders>
          </w:tcPr>
          <w:p w:rsidR="001F5F3D" w:rsidRPr="005253EC" w:rsidRDefault="001F5F3D" w:rsidP="001B084F">
            <w:pPr>
              <w:spacing w:after="0"/>
              <w:jc w:val="both"/>
              <w:rPr>
                <w:rFonts w:ascii="Times New Roman" w:hAnsi="Times New Roman"/>
                <w:color w:val="0D0D0D"/>
                <w:lang w:val="ro-RO" w:eastAsia="ru-RU"/>
              </w:rPr>
            </w:pPr>
            <w:r w:rsidRPr="005253EC">
              <w:rPr>
                <w:rFonts w:ascii="Times New Roman" w:hAnsi="Times New Roman"/>
                <w:color w:val="0D0D0D"/>
                <w:lang w:val="ro-RO" w:eastAsia="ru-RU"/>
              </w:rPr>
              <w:t>5.</w:t>
            </w:r>
          </w:p>
        </w:tc>
        <w:tc>
          <w:tcPr>
            <w:tcW w:w="2265"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1F5F3D" w:rsidRPr="005253EC" w:rsidRDefault="001F5F3D" w:rsidP="001B084F">
            <w:pPr>
              <w:spacing w:after="0"/>
              <w:jc w:val="both"/>
              <w:rPr>
                <w:rFonts w:ascii="Times New Roman" w:hAnsi="Times New Roman"/>
                <w:color w:val="0D0D0D"/>
                <w:lang w:val="ro-RO" w:eastAsia="ru-RU"/>
              </w:rPr>
            </w:pPr>
            <w:r w:rsidRPr="005253EC">
              <w:rPr>
                <w:rFonts w:ascii="Times New Roman" w:hAnsi="Times New Roman"/>
                <w:color w:val="0D0D0D"/>
                <w:lang w:val="ro-RO" w:eastAsia="ru-RU"/>
              </w:rPr>
              <w:t>Azot amoniacal, N</w:t>
            </w:r>
          </w:p>
        </w:tc>
        <w:tc>
          <w:tcPr>
            <w:tcW w:w="2419"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1F5F3D" w:rsidRPr="005253EC" w:rsidRDefault="001F5F3D" w:rsidP="001B084F">
            <w:pPr>
              <w:spacing w:after="0"/>
              <w:jc w:val="both"/>
              <w:rPr>
                <w:rFonts w:ascii="Times New Roman" w:hAnsi="Times New Roman"/>
                <w:color w:val="0D0D0D"/>
                <w:lang w:val="ro-RO" w:eastAsia="ru-RU"/>
              </w:rPr>
            </w:pPr>
            <w:r w:rsidRPr="005253EC">
              <w:rPr>
                <w:rFonts w:ascii="Times New Roman" w:hAnsi="Times New Roman"/>
                <w:color w:val="0D0D0D"/>
                <w:lang w:val="ro-RO" w:eastAsia="ru-RU"/>
              </w:rPr>
              <w:t>8,0</w:t>
            </w:r>
          </w:p>
        </w:tc>
      </w:tr>
      <w:tr w:rsidR="001F5F3D" w:rsidRPr="00FB0EE2" w:rsidTr="001B084F">
        <w:tc>
          <w:tcPr>
            <w:tcW w:w="316" w:type="pct"/>
            <w:tcBorders>
              <w:top w:val="single" w:sz="6" w:space="0" w:color="000000"/>
              <w:left w:val="single" w:sz="6" w:space="0" w:color="000000"/>
              <w:bottom w:val="single" w:sz="6" w:space="0" w:color="000000"/>
              <w:right w:val="single" w:sz="6" w:space="0" w:color="000000"/>
            </w:tcBorders>
          </w:tcPr>
          <w:p w:rsidR="001F5F3D" w:rsidRPr="005253EC" w:rsidRDefault="001F5F3D" w:rsidP="001B084F">
            <w:pPr>
              <w:spacing w:after="0"/>
              <w:jc w:val="both"/>
              <w:rPr>
                <w:rFonts w:ascii="Times New Roman" w:hAnsi="Times New Roman"/>
                <w:color w:val="0D0D0D"/>
                <w:lang w:val="ro-RO" w:eastAsia="ru-RU"/>
              </w:rPr>
            </w:pPr>
            <w:r w:rsidRPr="005253EC">
              <w:rPr>
                <w:rFonts w:ascii="Times New Roman" w:hAnsi="Times New Roman"/>
                <w:color w:val="0D0D0D"/>
                <w:lang w:val="ro-RO" w:eastAsia="ru-RU"/>
              </w:rPr>
              <w:t>6.</w:t>
            </w:r>
          </w:p>
        </w:tc>
        <w:tc>
          <w:tcPr>
            <w:tcW w:w="2265"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1F5F3D" w:rsidRPr="005253EC" w:rsidRDefault="001F5F3D" w:rsidP="001B084F">
            <w:pPr>
              <w:spacing w:after="0"/>
              <w:jc w:val="both"/>
              <w:rPr>
                <w:rFonts w:ascii="Times New Roman" w:hAnsi="Times New Roman"/>
                <w:color w:val="0D0D0D"/>
                <w:lang w:val="ro-RO" w:eastAsia="ru-RU"/>
              </w:rPr>
            </w:pPr>
            <w:r w:rsidRPr="005253EC">
              <w:rPr>
                <w:rFonts w:ascii="Times New Roman" w:hAnsi="Times New Roman"/>
                <w:color w:val="0D0D0D"/>
                <w:lang w:val="ro-RO" w:eastAsia="ru-RU"/>
              </w:rPr>
              <w:t>Fosfaţi (Р</w:t>
            </w:r>
            <w:r w:rsidRPr="005253EC">
              <w:rPr>
                <w:rFonts w:ascii="Times New Roman" w:hAnsi="Times New Roman"/>
                <w:color w:val="0D0D0D"/>
                <w:vertAlign w:val="subscript"/>
                <w:lang w:val="ro-RO" w:eastAsia="ru-RU"/>
              </w:rPr>
              <w:t>5</w:t>
            </w:r>
            <w:r w:rsidRPr="005253EC">
              <w:rPr>
                <w:rFonts w:ascii="Times New Roman" w:hAnsi="Times New Roman"/>
                <w:color w:val="0D0D0D"/>
                <w:lang w:val="ro-RO" w:eastAsia="ru-RU"/>
              </w:rPr>
              <w:t>О</w:t>
            </w:r>
            <w:r w:rsidRPr="005253EC">
              <w:rPr>
                <w:rFonts w:ascii="Times New Roman" w:hAnsi="Times New Roman"/>
                <w:color w:val="0D0D0D"/>
                <w:vertAlign w:val="subscript"/>
                <w:lang w:val="ro-RO" w:eastAsia="ru-RU"/>
              </w:rPr>
              <w:t>5</w:t>
            </w:r>
            <w:r w:rsidRPr="005253EC">
              <w:rPr>
                <w:rFonts w:ascii="Times New Roman" w:hAnsi="Times New Roman"/>
                <w:color w:val="0D0D0D"/>
                <w:lang w:val="ro-RO" w:eastAsia="ru-RU"/>
              </w:rPr>
              <w:t>)</w:t>
            </w:r>
          </w:p>
        </w:tc>
        <w:tc>
          <w:tcPr>
            <w:tcW w:w="2419"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1F5F3D" w:rsidRPr="005253EC" w:rsidRDefault="001F5F3D" w:rsidP="001B084F">
            <w:pPr>
              <w:spacing w:after="0"/>
              <w:jc w:val="both"/>
              <w:rPr>
                <w:rFonts w:ascii="Times New Roman" w:hAnsi="Times New Roman"/>
                <w:color w:val="0D0D0D"/>
                <w:lang w:val="ro-RO" w:eastAsia="ru-RU"/>
              </w:rPr>
            </w:pPr>
            <w:r w:rsidRPr="005253EC">
              <w:rPr>
                <w:rFonts w:ascii="Times New Roman" w:hAnsi="Times New Roman"/>
                <w:color w:val="0D0D0D"/>
                <w:lang w:val="ro-RO" w:eastAsia="ru-RU"/>
              </w:rPr>
              <w:t>3,3</w:t>
            </w:r>
          </w:p>
        </w:tc>
      </w:tr>
      <w:tr w:rsidR="001F5F3D" w:rsidRPr="00FB0EE2" w:rsidTr="001B084F">
        <w:tc>
          <w:tcPr>
            <w:tcW w:w="316" w:type="pct"/>
            <w:tcBorders>
              <w:top w:val="single" w:sz="6" w:space="0" w:color="000000"/>
              <w:left w:val="single" w:sz="6" w:space="0" w:color="000000"/>
              <w:bottom w:val="single" w:sz="6" w:space="0" w:color="000000"/>
              <w:right w:val="single" w:sz="6" w:space="0" w:color="000000"/>
            </w:tcBorders>
          </w:tcPr>
          <w:p w:rsidR="001F5F3D" w:rsidRPr="005253EC" w:rsidRDefault="001F5F3D" w:rsidP="001B084F">
            <w:pPr>
              <w:spacing w:after="0"/>
              <w:jc w:val="both"/>
              <w:rPr>
                <w:rFonts w:ascii="Times New Roman" w:hAnsi="Times New Roman"/>
                <w:color w:val="0D0D0D"/>
                <w:lang w:val="ro-RO" w:eastAsia="ru-RU"/>
              </w:rPr>
            </w:pPr>
            <w:r w:rsidRPr="005253EC">
              <w:rPr>
                <w:rFonts w:ascii="Times New Roman" w:hAnsi="Times New Roman"/>
                <w:color w:val="0D0D0D"/>
                <w:lang w:val="ro-RO" w:eastAsia="ru-RU"/>
              </w:rPr>
              <w:t>7.</w:t>
            </w:r>
          </w:p>
        </w:tc>
        <w:tc>
          <w:tcPr>
            <w:tcW w:w="2265"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1F5F3D" w:rsidRPr="005253EC" w:rsidRDefault="001F5F3D" w:rsidP="001B084F">
            <w:pPr>
              <w:spacing w:after="0"/>
              <w:jc w:val="both"/>
              <w:rPr>
                <w:rFonts w:ascii="Times New Roman" w:hAnsi="Times New Roman"/>
                <w:color w:val="0D0D0D"/>
                <w:lang w:val="ro-RO" w:eastAsia="ru-RU"/>
              </w:rPr>
            </w:pPr>
            <w:r w:rsidRPr="005253EC">
              <w:rPr>
                <w:rFonts w:ascii="Times New Roman" w:hAnsi="Times New Roman"/>
                <w:color w:val="0D0D0D"/>
                <w:lang w:val="ro-RO" w:eastAsia="ru-RU"/>
              </w:rPr>
              <w:t>Clorizi (Cl)</w:t>
            </w:r>
          </w:p>
        </w:tc>
        <w:tc>
          <w:tcPr>
            <w:tcW w:w="2419"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1F5F3D" w:rsidRPr="005253EC" w:rsidRDefault="001F5F3D" w:rsidP="001B084F">
            <w:pPr>
              <w:spacing w:after="0"/>
              <w:jc w:val="both"/>
              <w:rPr>
                <w:rFonts w:ascii="Times New Roman" w:hAnsi="Times New Roman"/>
                <w:color w:val="0D0D0D"/>
                <w:lang w:val="ro-RO" w:eastAsia="ru-RU"/>
              </w:rPr>
            </w:pPr>
            <w:r w:rsidRPr="005253EC">
              <w:rPr>
                <w:rFonts w:ascii="Times New Roman" w:hAnsi="Times New Roman"/>
                <w:color w:val="0D0D0D"/>
                <w:lang w:val="ro-RO" w:eastAsia="ru-RU"/>
              </w:rPr>
              <w:t>9,0</w:t>
            </w:r>
          </w:p>
        </w:tc>
      </w:tr>
      <w:tr w:rsidR="001F5F3D" w:rsidRPr="00FB0EE2" w:rsidTr="001B084F">
        <w:tc>
          <w:tcPr>
            <w:tcW w:w="316" w:type="pct"/>
            <w:tcBorders>
              <w:top w:val="single" w:sz="6" w:space="0" w:color="000000"/>
              <w:left w:val="single" w:sz="6" w:space="0" w:color="000000"/>
              <w:bottom w:val="single" w:sz="6" w:space="0" w:color="000000"/>
              <w:right w:val="single" w:sz="6" w:space="0" w:color="000000"/>
            </w:tcBorders>
          </w:tcPr>
          <w:p w:rsidR="001F5F3D" w:rsidRPr="005253EC" w:rsidRDefault="001F5F3D" w:rsidP="001B084F">
            <w:pPr>
              <w:spacing w:after="0"/>
              <w:jc w:val="both"/>
              <w:rPr>
                <w:rFonts w:ascii="Times New Roman" w:hAnsi="Times New Roman"/>
                <w:color w:val="0D0D0D"/>
                <w:lang w:val="ro-RO" w:eastAsia="ru-RU"/>
              </w:rPr>
            </w:pPr>
            <w:r w:rsidRPr="005253EC">
              <w:rPr>
                <w:rFonts w:ascii="Times New Roman" w:hAnsi="Times New Roman"/>
                <w:color w:val="0D0D0D"/>
                <w:lang w:val="ro-RO" w:eastAsia="ru-RU"/>
              </w:rPr>
              <w:t>8.</w:t>
            </w:r>
          </w:p>
        </w:tc>
        <w:tc>
          <w:tcPr>
            <w:tcW w:w="2265"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1F5F3D" w:rsidRPr="005253EC" w:rsidRDefault="001F5F3D" w:rsidP="001B084F">
            <w:pPr>
              <w:spacing w:after="0"/>
              <w:jc w:val="both"/>
              <w:rPr>
                <w:rFonts w:ascii="Times New Roman" w:hAnsi="Times New Roman"/>
                <w:color w:val="0D0D0D"/>
                <w:lang w:val="ro-RO" w:eastAsia="ru-RU"/>
              </w:rPr>
            </w:pPr>
            <w:r w:rsidRPr="005253EC">
              <w:rPr>
                <w:rFonts w:ascii="Times New Roman" w:hAnsi="Times New Roman"/>
                <w:color w:val="0D0D0D"/>
                <w:lang w:val="ro-RO" w:eastAsia="ru-RU"/>
              </w:rPr>
              <w:t>Detergenţi (anionici)</w:t>
            </w:r>
          </w:p>
        </w:tc>
        <w:tc>
          <w:tcPr>
            <w:tcW w:w="2419"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1F5F3D" w:rsidRPr="005253EC" w:rsidRDefault="001F5F3D" w:rsidP="001B084F">
            <w:pPr>
              <w:spacing w:after="0"/>
              <w:jc w:val="both"/>
              <w:rPr>
                <w:rFonts w:ascii="Times New Roman" w:hAnsi="Times New Roman"/>
                <w:color w:val="0D0D0D"/>
                <w:lang w:val="ro-RO" w:eastAsia="ru-RU"/>
              </w:rPr>
            </w:pPr>
            <w:r w:rsidRPr="005253EC">
              <w:rPr>
                <w:rFonts w:ascii="Times New Roman" w:hAnsi="Times New Roman"/>
                <w:color w:val="0D0D0D"/>
                <w:lang w:val="ro-RO" w:eastAsia="ru-RU"/>
              </w:rPr>
              <w:t>2,5</w:t>
            </w:r>
          </w:p>
        </w:tc>
      </w:tr>
      <w:tr w:rsidR="001F5F3D" w:rsidRPr="00FB0EE2" w:rsidTr="001B084F">
        <w:tc>
          <w:tcPr>
            <w:tcW w:w="316" w:type="pct"/>
            <w:tcBorders>
              <w:top w:val="single" w:sz="6" w:space="0" w:color="000000"/>
              <w:left w:val="single" w:sz="6" w:space="0" w:color="000000"/>
              <w:bottom w:val="single" w:sz="6" w:space="0" w:color="000000"/>
              <w:right w:val="single" w:sz="6" w:space="0" w:color="000000"/>
            </w:tcBorders>
          </w:tcPr>
          <w:p w:rsidR="001F5F3D" w:rsidRPr="005253EC" w:rsidRDefault="001F5F3D" w:rsidP="001B084F">
            <w:pPr>
              <w:spacing w:after="0"/>
              <w:jc w:val="both"/>
              <w:rPr>
                <w:rFonts w:ascii="Times New Roman" w:hAnsi="Times New Roman"/>
                <w:color w:val="0D0D0D"/>
                <w:lang w:val="ro-RO" w:eastAsia="ru-RU"/>
              </w:rPr>
            </w:pPr>
            <w:r w:rsidRPr="005253EC">
              <w:rPr>
                <w:rFonts w:ascii="Times New Roman" w:hAnsi="Times New Roman"/>
                <w:color w:val="0D0D0D"/>
                <w:lang w:val="ro-RO" w:eastAsia="ru-RU"/>
              </w:rPr>
              <w:t>9.</w:t>
            </w:r>
          </w:p>
        </w:tc>
        <w:tc>
          <w:tcPr>
            <w:tcW w:w="2265"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1F5F3D" w:rsidRPr="005253EC" w:rsidRDefault="001F5F3D" w:rsidP="001B084F">
            <w:pPr>
              <w:spacing w:after="0"/>
              <w:jc w:val="both"/>
              <w:rPr>
                <w:rFonts w:ascii="Times New Roman" w:hAnsi="Times New Roman"/>
                <w:color w:val="0D0D0D"/>
                <w:lang w:val="ro-RO" w:eastAsia="ru-RU"/>
              </w:rPr>
            </w:pPr>
            <w:r w:rsidRPr="005253EC">
              <w:rPr>
                <w:rFonts w:ascii="Times New Roman" w:hAnsi="Times New Roman"/>
                <w:color w:val="0D0D0D"/>
                <w:lang w:val="ro-RO" w:eastAsia="ru-RU"/>
              </w:rPr>
              <w:t>CCO</w:t>
            </w:r>
          </w:p>
        </w:tc>
        <w:tc>
          <w:tcPr>
            <w:tcW w:w="2419"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1F5F3D" w:rsidRPr="005253EC" w:rsidRDefault="001F5F3D" w:rsidP="001B084F">
            <w:pPr>
              <w:spacing w:after="0"/>
              <w:jc w:val="both"/>
              <w:rPr>
                <w:rFonts w:ascii="Times New Roman" w:hAnsi="Times New Roman"/>
                <w:color w:val="0D0D0D"/>
                <w:lang w:val="ro-RO" w:eastAsia="ru-RU"/>
              </w:rPr>
            </w:pPr>
            <w:r w:rsidRPr="005253EC">
              <w:rPr>
                <w:rFonts w:ascii="Times New Roman" w:hAnsi="Times New Roman"/>
                <w:color w:val="0D0D0D"/>
                <w:lang w:val="ro-RO" w:eastAsia="ru-RU"/>
              </w:rPr>
              <w:t>120,0</w:t>
            </w:r>
          </w:p>
        </w:tc>
      </w:tr>
    </w:tbl>
    <w:p w:rsidR="001F5F3D" w:rsidRPr="00543D29" w:rsidRDefault="001F5F3D" w:rsidP="001B084F">
      <w:pPr>
        <w:shd w:val="clear" w:color="auto" w:fill="FFFFFF"/>
        <w:spacing w:after="0"/>
        <w:jc w:val="both"/>
        <w:rPr>
          <w:rFonts w:ascii="Times New Roman" w:hAnsi="Times New Roman"/>
          <w:i/>
          <w:color w:val="0D0D0D"/>
          <w:sz w:val="24"/>
          <w:szCs w:val="24"/>
          <w:lang w:val="ro-RO" w:eastAsia="ru-RU"/>
        </w:rPr>
      </w:pPr>
    </w:p>
    <w:p w:rsidR="001F5F3D" w:rsidRDefault="001F5F3D" w:rsidP="001B084F">
      <w:pPr>
        <w:shd w:val="clear" w:color="auto" w:fill="FFFFFF"/>
        <w:spacing w:after="0"/>
        <w:jc w:val="both"/>
        <w:rPr>
          <w:rFonts w:ascii="Times New Roman" w:hAnsi="Times New Roman"/>
          <w:i/>
          <w:color w:val="0D0D0D"/>
          <w:sz w:val="24"/>
          <w:szCs w:val="24"/>
          <w:lang w:val="ro-RO" w:eastAsia="ru-RU"/>
        </w:rPr>
      </w:pPr>
    </w:p>
    <w:p w:rsidR="001F5F3D" w:rsidRDefault="001F5F3D" w:rsidP="001B084F">
      <w:pPr>
        <w:shd w:val="clear" w:color="auto" w:fill="FFFFFF"/>
        <w:spacing w:after="0"/>
        <w:jc w:val="right"/>
        <w:rPr>
          <w:rFonts w:ascii="Times New Roman" w:hAnsi="Times New Roman"/>
          <w:i/>
          <w:color w:val="0D0D0D"/>
          <w:sz w:val="24"/>
          <w:szCs w:val="24"/>
          <w:lang w:val="ro-RO" w:eastAsia="ru-RU"/>
        </w:rPr>
      </w:pPr>
    </w:p>
    <w:p w:rsidR="001F5F3D" w:rsidRDefault="001F5F3D" w:rsidP="001B084F">
      <w:pPr>
        <w:shd w:val="clear" w:color="auto" w:fill="FFFFFF"/>
        <w:spacing w:after="0"/>
        <w:jc w:val="right"/>
        <w:rPr>
          <w:rFonts w:ascii="Times New Roman" w:hAnsi="Times New Roman"/>
          <w:i/>
          <w:color w:val="0D0D0D"/>
          <w:sz w:val="24"/>
          <w:szCs w:val="24"/>
          <w:lang w:val="ro-RO" w:eastAsia="ru-RU"/>
        </w:rPr>
      </w:pPr>
    </w:p>
    <w:p w:rsidR="001F5F3D" w:rsidRDefault="001F5F3D" w:rsidP="001B084F">
      <w:pPr>
        <w:shd w:val="clear" w:color="auto" w:fill="FFFFFF"/>
        <w:spacing w:after="0"/>
        <w:jc w:val="right"/>
        <w:rPr>
          <w:rFonts w:ascii="Times New Roman" w:hAnsi="Times New Roman"/>
          <w:i/>
          <w:color w:val="0D0D0D"/>
          <w:sz w:val="24"/>
          <w:szCs w:val="24"/>
          <w:lang w:val="ro-RO" w:eastAsia="ru-RU"/>
        </w:rPr>
      </w:pPr>
    </w:p>
    <w:p w:rsidR="001F5F3D" w:rsidRPr="00543D29" w:rsidRDefault="001F5F3D" w:rsidP="001B084F">
      <w:pPr>
        <w:shd w:val="clear" w:color="auto" w:fill="FFFFFF"/>
        <w:spacing w:after="0"/>
        <w:jc w:val="right"/>
        <w:rPr>
          <w:rFonts w:ascii="Times New Roman" w:hAnsi="Times New Roman"/>
          <w:i/>
          <w:color w:val="0D0D0D"/>
          <w:sz w:val="24"/>
          <w:szCs w:val="24"/>
          <w:lang w:val="ro-RO" w:eastAsia="ru-RU"/>
        </w:rPr>
      </w:pPr>
      <w:r w:rsidRPr="00543D29">
        <w:rPr>
          <w:rFonts w:ascii="Times New Roman" w:hAnsi="Times New Roman"/>
          <w:i/>
          <w:color w:val="0D0D0D"/>
          <w:sz w:val="24"/>
          <w:szCs w:val="24"/>
          <w:lang w:val="ro-RO" w:eastAsia="ru-RU"/>
        </w:rPr>
        <w:lastRenderedPageBreak/>
        <w:t>Tabelul 2</w:t>
      </w:r>
    </w:p>
    <w:p w:rsidR="001F5F3D" w:rsidRPr="00543D29" w:rsidRDefault="001F5F3D" w:rsidP="001B084F">
      <w:pPr>
        <w:shd w:val="clear" w:color="auto" w:fill="FFFFFF"/>
        <w:spacing w:after="0"/>
        <w:jc w:val="center"/>
        <w:rPr>
          <w:rFonts w:ascii="Times New Roman" w:hAnsi="Times New Roman"/>
          <w:b/>
          <w:color w:val="0D0D0D"/>
          <w:sz w:val="24"/>
          <w:szCs w:val="24"/>
          <w:lang w:val="ro-RO" w:eastAsia="ru-RU"/>
        </w:rPr>
      </w:pPr>
      <w:r w:rsidRPr="00543D29">
        <w:rPr>
          <w:rFonts w:ascii="Times New Roman" w:hAnsi="Times New Roman"/>
          <w:b/>
          <w:color w:val="0D0D0D"/>
          <w:sz w:val="24"/>
          <w:szCs w:val="24"/>
          <w:lang w:val="ro-RO" w:eastAsia="ru-RU"/>
        </w:rPr>
        <w:t>Lista substanţelor poluante şi eficienţa epurării (reţinerii) lor</w:t>
      </w:r>
    </w:p>
    <w:p w:rsidR="001F5F3D" w:rsidRPr="00543D29" w:rsidRDefault="001F5F3D" w:rsidP="001B084F">
      <w:pPr>
        <w:shd w:val="clear" w:color="auto" w:fill="FFFFFF"/>
        <w:spacing w:after="0"/>
        <w:jc w:val="center"/>
        <w:rPr>
          <w:rFonts w:ascii="Times New Roman" w:hAnsi="Times New Roman"/>
          <w:b/>
          <w:color w:val="0D0D0D"/>
          <w:sz w:val="24"/>
          <w:szCs w:val="24"/>
          <w:lang w:val="ro-RO" w:eastAsia="ru-RU"/>
        </w:rPr>
      </w:pPr>
      <w:r w:rsidRPr="00543D29">
        <w:rPr>
          <w:rFonts w:ascii="Times New Roman" w:hAnsi="Times New Roman"/>
          <w:b/>
          <w:color w:val="0D0D0D"/>
          <w:sz w:val="24"/>
          <w:szCs w:val="24"/>
          <w:lang w:val="ro-RO" w:eastAsia="ru-RU"/>
        </w:rPr>
        <w:t>în instalaţiile de epurare biologică</w:t>
      </w:r>
    </w:p>
    <w:p w:rsidR="001F5F3D" w:rsidRPr="00543D29" w:rsidRDefault="001F5F3D" w:rsidP="001B084F">
      <w:pPr>
        <w:shd w:val="clear" w:color="auto" w:fill="FFFFFF"/>
        <w:spacing w:after="0"/>
        <w:jc w:val="both"/>
        <w:rPr>
          <w:rFonts w:ascii="Times New Roman" w:hAnsi="Times New Roman"/>
          <w:b/>
          <w:color w:val="0D0D0D"/>
          <w:sz w:val="24"/>
          <w:szCs w:val="24"/>
          <w:lang w:val="ro-RO" w:eastAsia="ru-RU"/>
        </w:rPr>
      </w:pPr>
    </w:p>
    <w:tbl>
      <w:tblPr>
        <w:tblW w:w="4472" w:type="pct"/>
        <w:tblInd w:w="299" w:type="dxa"/>
        <w:tblLook w:val="00A0" w:firstRow="1" w:lastRow="0" w:firstColumn="1" w:lastColumn="0" w:noHBand="0" w:noVBand="0"/>
      </w:tblPr>
      <w:tblGrid>
        <w:gridCol w:w="875"/>
        <w:gridCol w:w="4231"/>
        <w:gridCol w:w="3795"/>
      </w:tblGrid>
      <w:tr w:rsidR="001F5F3D" w:rsidRPr="003013A4" w:rsidTr="001B084F">
        <w:trPr>
          <w:trHeight w:val="973"/>
        </w:trPr>
        <w:tc>
          <w:tcPr>
            <w:tcW w:w="491"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tabs>
                <w:tab w:val="left" w:pos="603"/>
              </w:tabs>
              <w:spacing w:after="0" w:line="240" w:lineRule="auto"/>
              <w:jc w:val="both"/>
              <w:rPr>
                <w:rFonts w:ascii="Times New Roman" w:hAnsi="Times New Roman"/>
                <w:b/>
                <w:color w:val="0D0D0D"/>
                <w:lang w:val="ro-RO" w:eastAsia="ru-RU"/>
              </w:rPr>
            </w:pPr>
            <w:r w:rsidRPr="005253EC">
              <w:rPr>
                <w:rFonts w:ascii="Times New Roman" w:hAnsi="Times New Roman"/>
                <w:b/>
                <w:color w:val="0D0D0D"/>
                <w:lang w:val="ro-RO" w:eastAsia="ru-RU"/>
              </w:rPr>
              <w:t>Nr.</w:t>
            </w:r>
          </w:p>
          <w:p w:rsidR="001F5F3D" w:rsidRPr="005253EC" w:rsidRDefault="001F5F3D" w:rsidP="005253EC">
            <w:pPr>
              <w:tabs>
                <w:tab w:val="left" w:pos="603"/>
              </w:tabs>
              <w:spacing w:after="0" w:line="240" w:lineRule="auto"/>
              <w:jc w:val="both"/>
              <w:rPr>
                <w:rFonts w:ascii="Times New Roman" w:hAnsi="Times New Roman"/>
                <w:b/>
                <w:color w:val="0D0D0D"/>
                <w:lang w:val="ro-RO" w:eastAsia="ru-RU"/>
              </w:rPr>
            </w:pPr>
            <w:r w:rsidRPr="005253EC">
              <w:rPr>
                <w:rFonts w:ascii="Times New Roman" w:hAnsi="Times New Roman"/>
                <w:b/>
                <w:color w:val="0D0D0D"/>
                <w:lang w:val="ro-RO" w:eastAsia="ru-RU"/>
              </w:rPr>
              <w:t>d/o</w:t>
            </w:r>
          </w:p>
        </w:tc>
        <w:tc>
          <w:tcPr>
            <w:tcW w:w="2376"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spacing w:after="0" w:line="240" w:lineRule="auto"/>
              <w:jc w:val="both"/>
              <w:rPr>
                <w:rFonts w:ascii="Times New Roman" w:hAnsi="Times New Roman"/>
                <w:b/>
                <w:color w:val="0D0D0D"/>
                <w:lang w:val="ro-RO" w:eastAsia="ru-RU"/>
              </w:rPr>
            </w:pPr>
            <w:r w:rsidRPr="005253EC">
              <w:rPr>
                <w:rFonts w:ascii="Times New Roman" w:hAnsi="Times New Roman"/>
                <w:b/>
                <w:color w:val="0D0D0D"/>
                <w:lang w:val="ro-RO" w:eastAsia="ru-RU"/>
              </w:rPr>
              <w:t>Denumirea substanţelor poluante</w:t>
            </w:r>
          </w:p>
        </w:tc>
        <w:tc>
          <w:tcPr>
            <w:tcW w:w="213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spacing w:after="0" w:line="240" w:lineRule="auto"/>
              <w:jc w:val="both"/>
              <w:rPr>
                <w:rFonts w:ascii="Times New Roman" w:hAnsi="Times New Roman"/>
                <w:b/>
                <w:color w:val="0D0D0D"/>
                <w:lang w:val="ro-RO" w:eastAsia="ru-RU"/>
              </w:rPr>
            </w:pPr>
            <w:r w:rsidRPr="005253EC">
              <w:rPr>
                <w:rFonts w:ascii="Times New Roman" w:hAnsi="Times New Roman"/>
                <w:b/>
                <w:color w:val="0D0D0D"/>
                <w:lang w:val="ro-RO" w:eastAsia="ru-RU"/>
              </w:rPr>
              <w:t>Eficacitatea epurării (reţinerii) substanţelor poluante la instalaţiile de epurare biologică (%)</w:t>
            </w:r>
          </w:p>
        </w:tc>
      </w:tr>
      <w:tr w:rsidR="001F5F3D" w:rsidRPr="00FB0EE2" w:rsidTr="001B084F">
        <w:tc>
          <w:tcPr>
            <w:tcW w:w="491"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tabs>
                <w:tab w:val="left" w:pos="603"/>
              </w:tabs>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1.</w:t>
            </w:r>
          </w:p>
        </w:tc>
        <w:tc>
          <w:tcPr>
            <w:tcW w:w="2376"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Materii în suspensii</w:t>
            </w:r>
          </w:p>
        </w:tc>
        <w:tc>
          <w:tcPr>
            <w:tcW w:w="213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90</w:t>
            </w:r>
          </w:p>
        </w:tc>
      </w:tr>
      <w:tr w:rsidR="001F5F3D" w:rsidRPr="00FB0EE2" w:rsidTr="001B084F">
        <w:tc>
          <w:tcPr>
            <w:tcW w:w="491"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tabs>
                <w:tab w:val="left" w:pos="603"/>
              </w:tabs>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2.</w:t>
            </w:r>
          </w:p>
        </w:tc>
        <w:tc>
          <w:tcPr>
            <w:tcW w:w="2376"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Consum biochimic de oxigen (CBO</w:t>
            </w:r>
            <w:r w:rsidRPr="005253EC">
              <w:rPr>
                <w:rFonts w:ascii="Times New Roman" w:hAnsi="Times New Roman"/>
                <w:color w:val="0D0D0D"/>
                <w:vertAlign w:val="subscript"/>
                <w:lang w:val="ro-RO" w:eastAsia="ru-RU"/>
              </w:rPr>
              <w:t>5</w:t>
            </w:r>
            <w:r w:rsidRPr="005253EC">
              <w:rPr>
                <w:rFonts w:ascii="Times New Roman" w:hAnsi="Times New Roman"/>
                <w:color w:val="0D0D0D"/>
                <w:lang w:val="ro-RO" w:eastAsia="ru-RU"/>
              </w:rPr>
              <w:t>)</w:t>
            </w:r>
          </w:p>
        </w:tc>
        <w:tc>
          <w:tcPr>
            <w:tcW w:w="213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70-90</w:t>
            </w:r>
          </w:p>
        </w:tc>
      </w:tr>
      <w:tr w:rsidR="001F5F3D" w:rsidRPr="00FB0EE2" w:rsidTr="001B084F">
        <w:tc>
          <w:tcPr>
            <w:tcW w:w="491"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tabs>
                <w:tab w:val="left" w:pos="603"/>
              </w:tabs>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3.</w:t>
            </w:r>
          </w:p>
        </w:tc>
        <w:tc>
          <w:tcPr>
            <w:tcW w:w="2376"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Compoziţie minerală</w:t>
            </w:r>
          </w:p>
        </w:tc>
        <w:tc>
          <w:tcPr>
            <w:tcW w:w="213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0</w:t>
            </w:r>
          </w:p>
        </w:tc>
      </w:tr>
      <w:tr w:rsidR="001F5F3D" w:rsidRPr="00FB0EE2" w:rsidTr="001B084F">
        <w:tc>
          <w:tcPr>
            <w:tcW w:w="491"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tabs>
                <w:tab w:val="left" w:pos="603"/>
              </w:tabs>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4.</w:t>
            </w:r>
          </w:p>
        </w:tc>
        <w:tc>
          <w:tcPr>
            <w:tcW w:w="2376"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Clorizi</w:t>
            </w:r>
          </w:p>
        </w:tc>
        <w:tc>
          <w:tcPr>
            <w:tcW w:w="213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0</w:t>
            </w:r>
          </w:p>
        </w:tc>
      </w:tr>
      <w:tr w:rsidR="001F5F3D" w:rsidRPr="00FB0EE2" w:rsidTr="001B084F">
        <w:tc>
          <w:tcPr>
            <w:tcW w:w="491"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tabs>
                <w:tab w:val="left" w:pos="603"/>
              </w:tabs>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5.</w:t>
            </w:r>
          </w:p>
        </w:tc>
        <w:tc>
          <w:tcPr>
            <w:tcW w:w="2376"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Sulfaţi, sulfiţi</w:t>
            </w:r>
          </w:p>
        </w:tc>
        <w:tc>
          <w:tcPr>
            <w:tcW w:w="213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0</w:t>
            </w:r>
          </w:p>
        </w:tc>
      </w:tr>
      <w:tr w:rsidR="001F5F3D" w:rsidRPr="00FB0EE2" w:rsidTr="001B084F">
        <w:tc>
          <w:tcPr>
            <w:tcW w:w="491"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tabs>
                <w:tab w:val="left" w:pos="603"/>
              </w:tabs>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6.</w:t>
            </w:r>
          </w:p>
        </w:tc>
        <w:tc>
          <w:tcPr>
            <w:tcW w:w="2376"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Nitriţi (N)</w:t>
            </w:r>
          </w:p>
        </w:tc>
        <w:tc>
          <w:tcPr>
            <w:tcW w:w="213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w:t>
            </w:r>
          </w:p>
        </w:tc>
      </w:tr>
      <w:tr w:rsidR="001F5F3D" w:rsidRPr="00FB0EE2" w:rsidTr="001B084F">
        <w:tc>
          <w:tcPr>
            <w:tcW w:w="491"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tabs>
                <w:tab w:val="left" w:pos="603"/>
              </w:tabs>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7.</w:t>
            </w:r>
          </w:p>
        </w:tc>
        <w:tc>
          <w:tcPr>
            <w:tcW w:w="2376"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Nitraţi (azot) (N)</w:t>
            </w:r>
          </w:p>
        </w:tc>
        <w:tc>
          <w:tcPr>
            <w:tcW w:w="213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w:t>
            </w:r>
          </w:p>
        </w:tc>
      </w:tr>
      <w:tr w:rsidR="001F5F3D" w:rsidRPr="00FB0EE2" w:rsidTr="001B084F">
        <w:tc>
          <w:tcPr>
            <w:tcW w:w="491"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tabs>
                <w:tab w:val="left" w:pos="603"/>
              </w:tabs>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8.</w:t>
            </w:r>
          </w:p>
        </w:tc>
        <w:tc>
          <w:tcPr>
            <w:tcW w:w="2376"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Azot amoniacal (NH</w:t>
            </w:r>
            <w:r w:rsidRPr="005253EC">
              <w:rPr>
                <w:rFonts w:ascii="Times New Roman" w:hAnsi="Times New Roman"/>
                <w:color w:val="0D0D0D"/>
                <w:vertAlign w:val="subscript"/>
                <w:lang w:val="ro-RO" w:eastAsia="ru-RU"/>
              </w:rPr>
              <w:t>4</w:t>
            </w:r>
            <w:r w:rsidRPr="005253EC">
              <w:rPr>
                <w:rFonts w:ascii="Times New Roman" w:hAnsi="Times New Roman"/>
                <w:color w:val="0D0D0D"/>
                <w:vertAlign w:val="superscript"/>
                <w:lang w:val="ro-RO" w:eastAsia="ru-RU"/>
              </w:rPr>
              <w:t>+</w:t>
            </w:r>
            <w:r w:rsidRPr="005253EC">
              <w:rPr>
                <w:rFonts w:ascii="Times New Roman" w:hAnsi="Times New Roman"/>
                <w:color w:val="0D0D0D"/>
                <w:lang w:val="ro-RO" w:eastAsia="ru-RU"/>
              </w:rPr>
              <w:t>)</w:t>
            </w:r>
          </w:p>
        </w:tc>
        <w:tc>
          <w:tcPr>
            <w:tcW w:w="213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50</w:t>
            </w:r>
          </w:p>
        </w:tc>
      </w:tr>
      <w:tr w:rsidR="001F5F3D" w:rsidRPr="00FB0EE2" w:rsidTr="001B084F">
        <w:tc>
          <w:tcPr>
            <w:tcW w:w="491"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tabs>
                <w:tab w:val="left" w:pos="603"/>
              </w:tabs>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9.</w:t>
            </w:r>
          </w:p>
        </w:tc>
        <w:tc>
          <w:tcPr>
            <w:tcW w:w="2376"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Cupru</w:t>
            </w:r>
          </w:p>
        </w:tc>
        <w:tc>
          <w:tcPr>
            <w:tcW w:w="213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65</w:t>
            </w:r>
          </w:p>
        </w:tc>
      </w:tr>
      <w:tr w:rsidR="001F5F3D" w:rsidRPr="00FB0EE2" w:rsidTr="001B084F">
        <w:tc>
          <w:tcPr>
            <w:tcW w:w="491"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tabs>
                <w:tab w:val="left" w:pos="603"/>
              </w:tabs>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10.</w:t>
            </w:r>
          </w:p>
        </w:tc>
        <w:tc>
          <w:tcPr>
            <w:tcW w:w="2376"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Nichel</w:t>
            </w:r>
          </w:p>
        </w:tc>
        <w:tc>
          <w:tcPr>
            <w:tcW w:w="213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40</w:t>
            </w:r>
          </w:p>
        </w:tc>
      </w:tr>
      <w:tr w:rsidR="001F5F3D" w:rsidRPr="00FB0EE2" w:rsidTr="001B084F">
        <w:tc>
          <w:tcPr>
            <w:tcW w:w="491"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tabs>
                <w:tab w:val="left" w:pos="603"/>
              </w:tabs>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11.</w:t>
            </w:r>
          </w:p>
        </w:tc>
        <w:tc>
          <w:tcPr>
            <w:tcW w:w="2376"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Zinc</w:t>
            </w:r>
          </w:p>
        </w:tc>
        <w:tc>
          <w:tcPr>
            <w:tcW w:w="213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60</w:t>
            </w:r>
          </w:p>
        </w:tc>
      </w:tr>
      <w:tr w:rsidR="001F5F3D" w:rsidRPr="00FB0EE2" w:rsidTr="001B084F">
        <w:tc>
          <w:tcPr>
            <w:tcW w:w="491"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tabs>
                <w:tab w:val="left" w:pos="603"/>
              </w:tabs>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12.</w:t>
            </w:r>
          </w:p>
        </w:tc>
        <w:tc>
          <w:tcPr>
            <w:tcW w:w="2376"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Fier</w:t>
            </w:r>
          </w:p>
        </w:tc>
        <w:tc>
          <w:tcPr>
            <w:tcW w:w="213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65</w:t>
            </w:r>
          </w:p>
        </w:tc>
      </w:tr>
      <w:tr w:rsidR="001F5F3D" w:rsidRPr="00FB0EE2" w:rsidTr="001B084F">
        <w:tc>
          <w:tcPr>
            <w:tcW w:w="491"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tabs>
                <w:tab w:val="left" w:pos="603"/>
              </w:tabs>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13.</w:t>
            </w:r>
          </w:p>
        </w:tc>
        <w:tc>
          <w:tcPr>
            <w:tcW w:w="2376"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Crom-3</w:t>
            </w:r>
          </w:p>
        </w:tc>
        <w:tc>
          <w:tcPr>
            <w:tcW w:w="213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65</w:t>
            </w:r>
          </w:p>
        </w:tc>
      </w:tr>
      <w:tr w:rsidR="001F5F3D" w:rsidRPr="00FB0EE2" w:rsidTr="001B084F">
        <w:tc>
          <w:tcPr>
            <w:tcW w:w="491"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tabs>
                <w:tab w:val="left" w:pos="603"/>
              </w:tabs>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14.</w:t>
            </w:r>
          </w:p>
        </w:tc>
        <w:tc>
          <w:tcPr>
            <w:tcW w:w="2376"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Crom-6</w:t>
            </w:r>
          </w:p>
        </w:tc>
        <w:tc>
          <w:tcPr>
            <w:tcW w:w="213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50</w:t>
            </w:r>
          </w:p>
        </w:tc>
      </w:tr>
      <w:tr w:rsidR="001F5F3D" w:rsidRPr="00FB0EE2" w:rsidTr="001B084F">
        <w:tc>
          <w:tcPr>
            <w:tcW w:w="491"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tabs>
                <w:tab w:val="left" w:pos="603"/>
              </w:tabs>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15.</w:t>
            </w:r>
          </w:p>
        </w:tc>
        <w:tc>
          <w:tcPr>
            <w:tcW w:w="2376"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Substanţe extractibile cu solvenţi organici (grăsimi vegetale şi animaliere)</w:t>
            </w:r>
          </w:p>
        </w:tc>
        <w:tc>
          <w:tcPr>
            <w:tcW w:w="213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65</w:t>
            </w:r>
          </w:p>
        </w:tc>
      </w:tr>
      <w:tr w:rsidR="001F5F3D" w:rsidRPr="00FB0EE2" w:rsidTr="001B084F">
        <w:tc>
          <w:tcPr>
            <w:tcW w:w="491"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tabs>
                <w:tab w:val="left" w:pos="603"/>
              </w:tabs>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16.</w:t>
            </w:r>
          </w:p>
        </w:tc>
        <w:tc>
          <w:tcPr>
            <w:tcW w:w="2376"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Detergenţi sintetici anion activi,</w:t>
            </w:r>
          </w:p>
          <w:p w:rsidR="001F5F3D" w:rsidRPr="005253EC" w:rsidRDefault="001F5F3D" w:rsidP="005253EC">
            <w:pPr>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biodegradabili</w:t>
            </w:r>
          </w:p>
        </w:tc>
        <w:tc>
          <w:tcPr>
            <w:tcW w:w="213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60</w:t>
            </w:r>
          </w:p>
        </w:tc>
      </w:tr>
      <w:tr w:rsidR="001F5F3D" w:rsidRPr="00FB0EE2" w:rsidTr="001B084F">
        <w:tc>
          <w:tcPr>
            <w:tcW w:w="491"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tabs>
                <w:tab w:val="left" w:pos="603"/>
              </w:tabs>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17.</w:t>
            </w:r>
          </w:p>
        </w:tc>
        <w:tc>
          <w:tcPr>
            <w:tcW w:w="2376"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Fenoli antrenabili cu vapori de apă</w:t>
            </w:r>
          </w:p>
          <w:p w:rsidR="001F5F3D" w:rsidRPr="005253EC" w:rsidRDefault="001F5F3D" w:rsidP="005253EC">
            <w:pPr>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(C</w:t>
            </w:r>
            <w:r w:rsidRPr="005253EC">
              <w:rPr>
                <w:rFonts w:ascii="Times New Roman" w:hAnsi="Times New Roman"/>
                <w:color w:val="0D0D0D"/>
                <w:vertAlign w:val="subscript"/>
                <w:lang w:val="ro-RO" w:eastAsia="ru-RU"/>
              </w:rPr>
              <w:t>6</w:t>
            </w:r>
            <w:r w:rsidRPr="005253EC">
              <w:rPr>
                <w:rFonts w:ascii="Times New Roman" w:hAnsi="Times New Roman"/>
                <w:color w:val="0D0D0D"/>
                <w:lang w:val="ro-RO" w:eastAsia="ru-RU"/>
              </w:rPr>
              <w:t>H</w:t>
            </w:r>
            <w:r w:rsidRPr="005253EC">
              <w:rPr>
                <w:rFonts w:ascii="Times New Roman" w:hAnsi="Times New Roman"/>
                <w:color w:val="0D0D0D"/>
                <w:vertAlign w:val="subscript"/>
                <w:lang w:val="ro-RO" w:eastAsia="ru-RU"/>
              </w:rPr>
              <w:t>5</w:t>
            </w:r>
            <w:r w:rsidRPr="005253EC">
              <w:rPr>
                <w:rFonts w:ascii="Times New Roman" w:hAnsi="Times New Roman"/>
                <w:color w:val="0D0D0D"/>
                <w:lang w:val="ro-RO" w:eastAsia="ru-RU"/>
              </w:rPr>
              <w:t>OH)</w:t>
            </w:r>
          </w:p>
        </w:tc>
        <w:tc>
          <w:tcPr>
            <w:tcW w:w="213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80</w:t>
            </w:r>
          </w:p>
        </w:tc>
      </w:tr>
      <w:tr w:rsidR="001F5F3D" w:rsidRPr="00FB0EE2" w:rsidTr="001B084F">
        <w:tc>
          <w:tcPr>
            <w:tcW w:w="491"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tabs>
                <w:tab w:val="left" w:pos="603"/>
              </w:tabs>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18.</w:t>
            </w:r>
          </w:p>
        </w:tc>
        <w:tc>
          <w:tcPr>
            <w:tcW w:w="2376"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Produse petroliere</w:t>
            </w:r>
          </w:p>
        </w:tc>
        <w:tc>
          <w:tcPr>
            <w:tcW w:w="213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70</w:t>
            </w:r>
          </w:p>
        </w:tc>
      </w:tr>
      <w:tr w:rsidR="001F5F3D" w:rsidRPr="00FB0EE2" w:rsidTr="001B084F">
        <w:tc>
          <w:tcPr>
            <w:tcW w:w="491"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tabs>
                <w:tab w:val="left" w:pos="603"/>
              </w:tabs>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19.</w:t>
            </w:r>
          </w:p>
        </w:tc>
        <w:tc>
          <w:tcPr>
            <w:tcW w:w="2376"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Fosfor total</w:t>
            </w:r>
          </w:p>
        </w:tc>
        <w:tc>
          <w:tcPr>
            <w:tcW w:w="213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30</w:t>
            </w:r>
          </w:p>
        </w:tc>
      </w:tr>
      <w:tr w:rsidR="001F5F3D" w:rsidRPr="00FB0EE2" w:rsidTr="001B084F">
        <w:tc>
          <w:tcPr>
            <w:tcW w:w="491"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tabs>
                <w:tab w:val="left" w:pos="603"/>
              </w:tabs>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20.</w:t>
            </w:r>
          </w:p>
        </w:tc>
        <w:tc>
          <w:tcPr>
            <w:tcW w:w="2376"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Mercur</w:t>
            </w:r>
          </w:p>
        </w:tc>
        <w:tc>
          <w:tcPr>
            <w:tcW w:w="213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50</w:t>
            </w:r>
          </w:p>
        </w:tc>
      </w:tr>
      <w:tr w:rsidR="001F5F3D" w:rsidRPr="00FB0EE2" w:rsidTr="001B084F">
        <w:tc>
          <w:tcPr>
            <w:tcW w:w="491"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tabs>
                <w:tab w:val="left" w:pos="603"/>
              </w:tabs>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21.</w:t>
            </w:r>
          </w:p>
        </w:tc>
        <w:tc>
          <w:tcPr>
            <w:tcW w:w="2376"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Cadmiu</w:t>
            </w:r>
          </w:p>
        </w:tc>
        <w:tc>
          <w:tcPr>
            <w:tcW w:w="213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50</w:t>
            </w:r>
          </w:p>
        </w:tc>
      </w:tr>
      <w:tr w:rsidR="001F5F3D" w:rsidRPr="00FB0EE2" w:rsidTr="001B084F">
        <w:tc>
          <w:tcPr>
            <w:tcW w:w="491"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tabs>
                <w:tab w:val="left" w:pos="603"/>
              </w:tabs>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22.</w:t>
            </w:r>
          </w:p>
        </w:tc>
        <w:tc>
          <w:tcPr>
            <w:tcW w:w="2376"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Plumb</w:t>
            </w:r>
          </w:p>
        </w:tc>
        <w:tc>
          <w:tcPr>
            <w:tcW w:w="213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40</w:t>
            </w:r>
          </w:p>
        </w:tc>
      </w:tr>
      <w:tr w:rsidR="001F5F3D" w:rsidRPr="00FB0EE2" w:rsidTr="001B084F">
        <w:tc>
          <w:tcPr>
            <w:tcW w:w="491"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tabs>
                <w:tab w:val="left" w:pos="603"/>
              </w:tabs>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23.</w:t>
            </w:r>
          </w:p>
        </w:tc>
        <w:tc>
          <w:tcPr>
            <w:tcW w:w="2376"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Consum chimic de oxigen</w:t>
            </w:r>
          </w:p>
        </w:tc>
        <w:tc>
          <w:tcPr>
            <w:tcW w:w="213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75</w:t>
            </w:r>
          </w:p>
        </w:tc>
      </w:tr>
      <w:tr w:rsidR="001F5F3D" w:rsidRPr="00FB0EE2" w:rsidTr="001B084F">
        <w:tc>
          <w:tcPr>
            <w:tcW w:w="491"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tabs>
                <w:tab w:val="left" w:pos="603"/>
              </w:tabs>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24.</w:t>
            </w:r>
          </w:p>
        </w:tc>
        <w:tc>
          <w:tcPr>
            <w:tcW w:w="2376"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Cianuri totale</w:t>
            </w:r>
          </w:p>
        </w:tc>
        <w:tc>
          <w:tcPr>
            <w:tcW w:w="213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60</w:t>
            </w:r>
          </w:p>
        </w:tc>
      </w:tr>
      <w:tr w:rsidR="001F5F3D" w:rsidRPr="00FB0EE2" w:rsidTr="001B084F">
        <w:tc>
          <w:tcPr>
            <w:tcW w:w="491"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tabs>
                <w:tab w:val="left" w:pos="603"/>
              </w:tabs>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25.</w:t>
            </w:r>
          </w:p>
        </w:tc>
        <w:tc>
          <w:tcPr>
            <w:tcW w:w="2376"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Formaldehide</w:t>
            </w:r>
          </w:p>
        </w:tc>
        <w:tc>
          <w:tcPr>
            <w:tcW w:w="213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65</w:t>
            </w:r>
          </w:p>
        </w:tc>
      </w:tr>
      <w:tr w:rsidR="001F5F3D" w:rsidRPr="00FB0EE2" w:rsidTr="001B084F">
        <w:tc>
          <w:tcPr>
            <w:tcW w:w="491"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tabs>
                <w:tab w:val="left" w:pos="603"/>
              </w:tabs>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26.</w:t>
            </w:r>
          </w:p>
        </w:tc>
        <w:tc>
          <w:tcPr>
            <w:tcW w:w="2376"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Arseniu</w:t>
            </w:r>
          </w:p>
        </w:tc>
        <w:tc>
          <w:tcPr>
            <w:tcW w:w="213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0</w:t>
            </w:r>
          </w:p>
        </w:tc>
      </w:tr>
      <w:tr w:rsidR="001F5F3D" w:rsidRPr="00FB0EE2" w:rsidTr="001B084F">
        <w:tc>
          <w:tcPr>
            <w:tcW w:w="491"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tabs>
                <w:tab w:val="left" w:pos="603"/>
              </w:tabs>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27.</w:t>
            </w:r>
          </w:p>
        </w:tc>
        <w:tc>
          <w:tcPr>
            <w:tcW w:w="2376"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Aluminiu</w:t>
            </w:r>
          </w:p>
        </w:tc>
        <w:tc>
          <w:tcPr>
            <w:tcW w:w="213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0</w:t>
            </w:r>
          </w:p>
        </w:tc>
      </w:tr>
      <w:tr w:rsidR="001F5F3D" w:rsidRPr="00FB0EE2" w:rsidTr="001B084F">
        <w:tc>
          <w:tcPr>
            <w:tcW w:w="491"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tabs>
                <w:tab w:val="left" w:pos="603"/>
              </w:tabs>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28.</w:t>
            </w:r>
          </w:p>
        </w:tc>
        <w:tc>
          <w:tcPr>
            <w:tcW w:w="2376"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Cobalt</w:t>
            </w:r>
          </w:p>
        </w:tc>
        <w:tc>
          <w:tcPr>
            <w:tcW w:w="213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0</w:t>
            </w:r>
          </w:p>
        </w:tc>
      </w:tr>
      <w:tr w:rsidR="001F5F3D" w:rsidRPr="00FB0EE2" w:rsidTr="001B084F">
        <w:tc>
          <w:tcPr>
            <w:tcW w:w="491"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tabs>
                <w:tab w:val="left" w:pos="603"/>
              </w:tabs>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29.</w:t>
            </w:r>
          </w:p>
        </w:tc>
        <w:tc>
          <w:tcPr>
            <w:tcW w:w="2376"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Staniu</w:t>
            </w:r>
          </w:p>
        </w:tc>
        <w:tc>
          <w:tcPr>
            <w:tcW w:w="213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0</w:t>
            </w:r>
          </w:p>
        </w:tc>
      </w:tr>
      <w:tr w:rsidR="001F5F3D" w:rsidRPr="00FB0EE2" w:rsidTr="001B084F">
        <w:tc>
          <w:tcPr>
            <w:tcW w:w="491"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tabs>
                <w:tab w:val="left" w:pos="603"/>
              </w:tabs>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30.</w:t>
            </w:r>
          </w:p>
        </w:tc>
        <w:tc>
          <w:tcPr>
            <w:tcW w:w="2376"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Stronţiu</w:t>
            </w:r>
          </w:p>
        </w:tc>
        <w:tc>
          <w:tcPr>
            <w:tcW w:w="213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15</w:t>
            </w:r>
          </w:p>
        </w:tc>
      </w:tr>
      <w:tr w:rsidR="001F5F3D" w:rsidRPr="00FB0EE2" w:rsidTr="001B084F">
        <w:tc>
          <w:tcPr>
            <w:tcW w:w="491"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tabs>
                <w:tab w:val="left" w:pos="603"/>
              </w:tabs>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31.</w:t>
            </w:r>
          </w:p>
        </w:tc>
        <w:tc>
          <w:tcPr>
            <w:tcW w:w="2376"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Beriliu</w:t>
            </w:r>
          </w:p>
        </w:tc>
        <w:tc>
          <w:tcPr>
            <w:tcW w:w="213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w:t>
            </w:r>
          </w:p>
        </w:tc>
      </w:tr>
      <w:tr w:rsidR="001F5F3D" w:rsidRPr="00FB0EE2" w:rsidTr="001B084F">
        <w:tc>
          <w:tcPr>
            <w:tcW w:w="491"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tabs>
                <w:tab w:val="left" w:pos="603"/>
              </w:tabs>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32.</w:t>
            </w:r>
          </w:p>
        </w:tc>
        <w:tc>
          <w:tcPr>
            <w:tcW w:w="2376"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Seleniu</w:t>
            </w:r>
          </w:p>
        </w:tc>
        <w:tc>
          <w:tcPr>
            <w:tcW w:w="213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40</w:t>
            </w:r>
          </w:p>
        </w:tc>
      </w:tr>
      <w:tr w:rsidR="001F5F3D" w:rsidRPr="00FB0EE2" w:rsidTr="001B084F">
        <w:tc>
          <w:tcPr>
            <w:tcW w:w="491"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tabs>
                <w:tab w:val="left" w:pos="603"/>
              </w:tabs>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33.</w:t>
            </w:r>
          </w:p>
        </w:tc>
        <w:tc>
          <w:tcPr>
            <w:tcW w:w="2376"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Molibden</w:t>
            </w:r>
          </w:p>
        </w:tc>
        <w:tc>
          <w:tcPr>
            <w:tcW w:w="213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rsidR="001F5F3D" w:rsidRPr="005253EC" w:rsidRDefault="001F5F3D" w:rsidP="005253EC">
            <w:pPr>
              <w:spacing w:after="0" w:line="240" w:lineRule="auto"/>
              <w:jc w:val="both"/>
              <w:rPr>
                <w:rFonts w:ascii="Times New Roman" w:hAnsi="Times New Roman"/>
                <w:color w:val="0D0D0D"/>
                <w:lang w:val="ro-RO" w:eastAsia="ru-RU"/>
              </w:rPr>
            </w:pPr>
            <w:r w:rsidRPr="005253EC">
              <w:rPr>
                <w:rFonts w:ascii="Times New Roman" w:hAnsi="Times New Roman"/>
                <w:color w:val="0D0D0D"/>
                <w:lang w:val="ro-RO" w:eastAsia="ru-RU"/>
              </w:rPr>
              <w:t>30</w:t>
            </w:r>
          </w:p>
        </w:tc>
      </w:tr>
    </w:tbl>
    <w:p w:rsidR="001F5F3D" w:rsidRDefault="001F5F3D" w:rsidP="001B084F">
      <w:pPr>
        <w:jc w:val="both"/>
      </w:pPr>
    </w:p>
    <w:p w:rsidR="001F5F3D" w:rsidRDefault="001F5F3D" w:rsidP="001B084F">
      <w:pPr>
        <w:spacing w:after="0" w:line="240" w:lineRule="auto"/>
        <w:ind w:firstLine="600"/>
        <w:jc w:val="both"/>
        <w:rPr>
          <w:rFonts w:ascii="Times New Roman" w:hAnsi="Times New Roman"/>
          <w:sz w:val="24"/>
          <w:szCs w:val="24"/>
          <w:lang w:val="it-IT"/>
        </w:rPr>
      </w:pPr>
    </w:p>
    <w:p w:rsidR="001F5F3D" w:rsidRPr="001B084F" w:rsidRDefault="001F5F3D" w:rsidP="001B084F">
      <w:pPr>
        <w:spacing w:after="0" w:line="240" w:lineRule="auto"/>
        <w:ind w:firstLine="600"/>
        <w:jc w:val="both"/>
        <w:rPr>
          <w:rFonts w:ascii="Times New Roman" w:hAnsi="Times New Roman"/>
          <w:sz w:val="24"/>
          <w:szCs w:val="24"/>
          <w:lang w:val="it-IT"/>
        </w:rPr>
      </w:pPr>
    </w:p>
    <w:p w:rsidR="001F5F3D" w:rsidRPr="001B084F" w:rsidRDefault="001F5F3D" w:rsidP="001B084F">
      <w:pPr>
        <w:spacing w:after="0" w:line="240" w:lineRule="auto"/>
        <w:ind w:firstLine="600"/>
        <w:jc w:val="both"/>
        <w:rPr>
          <w:rFonts w:ascii="Times New Roman" w:hAnsi="Times New Roman"/>
          <w:sz w:val="24"/>
          <w:szCs w:val="24"/>
          <w:lang w:val="ro-RO"/>
        </w:rPr>
      </w:pPr>
      <w:bookmarkStart w:id="0" w:name="_GoBack"/>
      <w:bookmarkEnd w:id="0"/>
    </w:p>
    <w:sectPr w:rsidR="001F5F3D" w:rsidRPr="001B084F" w:rsidSect="00E434A2">
      <w:pgSz w:w="11906" w:h="16838"/>
      <w:pgMar w:top="1134" w:right="850" w:bottom="108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0040" w:rsidRDefault="00260040" w:rsidP="003013A4">
      <w:pPr>
        <w:spacing w:after="0" w:line="240" w:lineRule="auto"/>
      </w:pPr>
      <w:r>
        <w:separator/>
      </w:r>
    </w:p>
  </w:endnote>
  <w:endnote w:type="continuationSeparator" w:id="0">
    <w:p w:rsidR="00260040" w:rsidRDefault="00260040" w:rsidP="003013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0040" w:rsidRDefault="00260040" w:rsidP="003013A4">
      <w:pPr>
        <w:spacing w:after="0" w:line="240" w:lineRule="auto"/>
      </w:pPr>
      <w:r>
        <w:separator/>
      </w:r>
    </w:p>
  </w:footnote>
  <w:footnote w:type="continuationSeparator" w:id="0">
    <w:p w:rsidR="00260040" w:rsidRDefault="00260040" w:rsidP="003013A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05B7E"/>
    <w:multiLevelType w:val="hybridMultilevel"/>
    <w:tmpl w:val="41BAE5C6"/>
    <w:lvl w:ilvl="0" w:tplc="B204C034">
      <w:start w:val="1"/>
      <w:numFmt w:val="decimal"/>
      <w:lvlText w:val="(%1)"/>
      <w:lvlJc w:val="left"/>
      <w:pPr>
        <w:ind w:left="973" w:hanging="405"/>
      </w:pPr>
      <w:rPr>
        <w:rFonts w:cs="Times New Roman" w:hint="default"/>
      </w:rPr>
    </w:lvl>
    <w:lvl w:ilvl="1" w:tplc="04090019" w:tentative="1">
      <w:start w:val="1"/>
      <w:numFmt w:val="lowerLetter"/>
      <w:lvlText w:val="%2."/>
      <w:lvlJc w:val="left"/>
      <w:pPr>
        <w:ind w:left="1648" w:hanging="360"/>
      </w:pPr>
      <w:rPr>
        <w:rFonts w:cs="Times New Roman"/>
      </w:rPr>
    </w:lvl>
    <w:lvl w:ilvl="2" w:tplc="0409001B" w:tentative="1">
      <w:start w:val="1"/>
      <w:numFmt w:val="lowerRoman"/>
      <w:lvlText w:val="%3."/>
      <w:lvlJc w:val="right"/>
      <w:pPr>
        <w:ind w:left="2368" w:hanging="180"/>
      </w:pPr>
      <w:rPr>
        <w:rFonts w:cs="Times New Roman"/>
      </w:rPr>
    </w:lvl>
    <w:lvl w:ilvl="3" w:tplc="0409000F" w:tentative="1">
      <w:start w:val="1"/>
      <w:numFmt w:val="decimal"/>
      <w:lvlText w:val="%4."/>
      <w:lvlJc w:val="left"/>
      <w:pPr>
        <w:ind w:left="3088" w:hanging="360"/>
      </w:pPr>
      <w:rPr>
        <w:rFonts w:cs="Times New Roman"/>
      </w:rPr>
    </w:lvl>
    <w:lvl w:ilvl="4" w:tplc="04090019" w:tentative="1">
      <w:start w:val="1"/>
      <w:numFmt w:val="lowerLetter"/>
      <w:lvlText w:val="%5."/>
      <w:lvlJc w:val="left"/>
      <w:pPr>
        <w:ind w:left="3808" w:hanging="360"/>
      </w:pPr>
      <w:rPr>
        <w:rFonts w:cs="Times New Roman"/>
      </w:rPr>
    </w:lvl>
    <w:lvl w:ilvl="5" w:tplc="0409001B" w:tentative="1">
      <w:start w:val="1"/>
      <w:numFmt w:val="lowerRoman"/>
      <w:lvlText w:val="%6."/>
      <w:lvlJc w:val="right"/>
      <w:pPr>
        <w:ind w:left="4528" w:hanging="180"/>
      </w:pPr>
      <w:rPr>
        <w:rFonts w:cs="Times New Roman"/>
      </w:rPr>
    </w:lvl>
    <w:lvl w:ilvl="6" w:tplc="0409000F" w:tentative="1">
      <w:start w:val="1"/>
      <w:numFmt w:val="decimal"/>
      <w:lvlText w:val="%7."/>
      <w:lvlJc w:val="left"/>
      <w:pPr>
        <w:ind w:left="5248" w:hanging="360"/>
      </w:pPr>
      <w:rPr>
        <w:rFonts w:cs="Times New Roman"/>
      </w:rPr>
    </w:lvl>
    <w:lvl w:ilvl="7" w:tplc="04090019" w:tentative="1">
      <w:start w:val="1"/>
      <w:numFmt w:val="lowerLetter"/>
      <w:lvlText w:val="%8."/>
      <w:lvlJc w:val="left"/>
      <w:pPr>
        <w:ind w:left="5968" w:hanging="360"/>
      </w:pPr>
      <w:rPr>
        <w:rFonts w:cs="Times New Roman"/>
      </w:rPr>
    </w:lvl>
    <w:lvl w:ilvl="8" w:tplc="0409001B" w:tentative="1">
      <w:start w:val="1"/>
      <w:numFmt w:val="lowerRoman"/>
      <w:lvlText w:val="%9."/>
      <w:lvlJc w:val="right"/>
      <w:pPr>
        <w:ind w:left="6688" w:hanging="180"/>
      </w:pPr>
      <w:rPr>
        <w:rFonts w:cs="Times New Roman"/>
      </w:rPr>
    </w:lvl>
  </w:abstractNum>
  <w:abstractNum w:abstractNumId="1" w15:restartNumberingAfterBreak="0">
    <w:nsid w:val="5B3D0DF4"/>
    <w:multiLevelType w:val="hybridMultilevel"/>
    <w:tmpl w:val="CE8E9726"/>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20"/>
  <w:drawingGridHorizontalSpacing w:val="100"/>
  <w:drawingGridVerticalSpacing w:val="136"/>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C16C7"/>
    <w:rsid w:val="000140C1"/>
    <w:rsid w:val="00035534"/>
    <w:rsid w:val="00043C7A"/>
    <w:rsid w:val="00065145"/>
    <w:rsid w:val="001B084F"/>
    <w:rsid w:val="001F5F3D"/>
    <w:rsid w:val="00260040"/>
    <w:rsid w:val="003013A4"/>
    <w:rsid w:val="003232DC"/>
    <w:rsid w:val="003D544A"/>
    <w:rsid w:val="00416E1A"/>
    <w:rsid w:val="0044327B"/>
    <w:rsid w:val="004D49D2"/>
    <w:rsid w:val="00505846"/>
    <w:rsid w:val="005253EC"/>
    <w:rsid w:val="00543D29"/>
    <w:rsid w:val="0058151D"/>
    <w:rsid w:val="005A28E3"/>
    <w:rsid w:val="007A2F7A"/>
    <w:rsid w:val="007B7200"/>
    <w:rsid w:val="0081204F"/>
    <w:rsid w:val="0085532E"/>
    <w:rsid w:val="008A75B1"/>
    <w:rsid w:val="008C16C7"/>
    <w:rsid w:val="008E6D97"/>
    <w:rsid w:val="0090089B"/>
    <w:rsid w:val="00983AFE"/>
    <w:rsid w:val="009E446F"/>
    <w:rsid w:val="00AD3837"/>
    <w:rsid w:val="00B073D2"/>
    <w:rsid w:val="00B207B9"/>
    <w:rsid w:val="00B52B42"/>
    <w:rsid w:val="00D37C23"/>
    <w:rsid w:val="00E044D4"/>
    <w:rsid w:val="00E434A2"/>
    <w:rsid w:val="00E74D22"/>
    <w:rsid w:val="00E864B1"/>
    <w:rsid w:val="00FA1A53"/>
    <w:rsid w:val="00FB0E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1281B88-89E3-47B2-9F0D-2FDCECD8C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16C7"/>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8C16C7"/>
    <w:pPr>
      <w:spacing w:after="0" w:line="240" w:lineRule="auto"/>
    </w:pPr>
    <w:rPr>
      <w:rFonts w:ascii="Tahoma" w:hAnsi="Tahoma" w:cs="Tahoma"/>
      <w:sz w:val="16"/>
      <w:szCs w:val="16"/>
    </w:rPr>
  </w:style>
  <w:style w:type="character" w:customStyle="1" w:styleId="a4">
    <w:name w:val="Текст выноски Знак"/>
    <w:link w:val="a3"/>
    <w:uiPriority w:val="99"/>
    <w:semiHidden/>
    <w:locked/>
    <w:rsid w:val="008C16C7"/>
    <w:rPr>
      <w:rFonts w:ascii="Tahoma" w:hAnsi="Tahoma" w:cs="Tahoma"/>
      <w:sz w:val="16"/>
      <w:szCs w:val="16"/>
      <w:lang w:val="ru-RU"/>
    </w:rPr>
  </w:style>
  <w:style w:type="paragraph" w:styleId="a5">
    <w:name w:val="Normal (Web)"/>
    <w:basedOn w:val="a"/>
    <w:uiPriority w:val="99"/>
    <w:rsid w:val="001B084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
    <w:name w:val="Абзац списка1"/>
    <w:basedOn w:val="a"/>
    <w:uiPriority w:val="99"/>
    <w:rsid w:val="001B084F"/>
    <w:pPr>
      <w:spacing w:after="0" w:line="240" w:lineRule="auto"/>
      <w:ind w:left="720"/>
      <w:contextualSpacing/>
    </w:pPr>
    <w:rPr>
      <w:rFonts w:ascii="Times New Roman" w:eastAsia="Times New Roman" w:hAnsi="Times New Roman"/>
      <w:sz w:val="24"/>
      <w:szCs w:val="24"/>
      <w:lang w:val="ro-RO" w:eastAsia="es-ES"/>
    </w:rPr>
  </w:style>
  <w:style w:type="paragraph" w:styleId="a6">
    <w:name w:val="List Paragraph"/>
    <w:basedOn w:val="a"/>
    <w:uiPriority w:val="99"/>
    <w:qFormat/>
    <w:rsid w:val="001B084F"/>
    <w:pPr>
      <w:spacing w:after="0" w:line="240" w:lineRule="auto"/>
      <w:ind w:left="720"/>
      <w:contextualSpacing/>
    </w:pPr>
    <w:rPr>
      <w:rFonts w:ascii="Times New Roman" w:eastAsia="Times New Roman" w:hAnsi="Times New Roman"/>
      <w:sz w:val="24"/>
      <w:szCs w:val="24"/>
      <w:lang w:val="ro-RO" w:eastAsia="es-ES"/>
    </w:rPr>
  </w:style>
  <w:style w:type="paragraph" w:styleId="a7">
    <w:name w:val="header"/>
    <w:basedOn w:val="a"/>
    <w:link w:val="a8"/>
    <w:uiPriority w:val="99"/>
    <w:unhideWhenUsed/>
    <w:rsid w:val="003013A4"/>
    <w:pPr>
      <w:tabs>
        <w:tab w:val="center" w:pos="4677"/>
        <w:tab w:val="right" w:pos="9355"/>
      </w:tabs>
    </w:pPr>
  </w:style>
  <w:style w:type="character" w:customStyle="1" w:styleId="a8">
    <w:name w:val="Верхний колонтитул Знак"/>
    <w:link w:val="a7"/>
    <w:uiPriority w:val="99"/>
    <w:rsid w:val="003013A4"/>
    <w:rPr>
      <w:lang w:eastAsia="en-US"/>
    </w:rPr>
  </w:style>
  <w:style w:type="paragraph" w:styleId="a9">
    <w:name w:val="footer"/>
    <w:basedOn w:val="a"/>
    <w:link w:val="aa"/>
    <w:uiPriority w:val="99"/>
    <w:unhideWhenUsed/>
    <w:rsid w:val="003013A4"/>
    <w:pPr>
      <w:tabs>
        <w:tab w:val="center" w:pos="4677"/>
        <w:tab w:val="right" w:pos="9355"/>
      </w:tabs>
    </w:pPr>
  </w:style>
  <w:style w:type="character" w:customStyle="1" w:styleId="aa">
    <w:name w:val="Нижний колонтитул Знак"/>
    <w:link w:val="a9"/>
    <w:uiPriority w:val="99"/>
    <w:rsid w:val="003013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3</Pages>
  <Words>951</Words>
  <Characters>5427</Characters>
  <Application>Microsoft Office Word</Application>
  <DocSecurity>0</DocSecurity>
  <Lines>45</Lines>
  <Paragraphs>12</Paragraphs>
  <ScaleCrop>false</ScaleCrop>
  <Company/>
  <LinksUpToDate>false</LinksUpToDate>
  <CharactersWithSpaces>6366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Tatiana TB. Bucur</dc:creator>
  <cp:keywords/>
  <dc:description/>
  <cp:lastModifiedBy>Violina VL. Lungu</cp:lastModifiedBy>
  <cp:revision>8</cp:revision>
  <cp:lastPrinted>2020-04-06T10:27:00Z</cp:lastPrinted>
  <dcterms:created xsi:type="dcterms:W3CDTF">2020-04-06T09:40:00Z</dcterms:created>
  <dcterms:modified xsi:type="dcterms:W3CDTF">2020-05-12T06:28:00Z</dcterms:modified>
</cp:coreProperties>
</file>